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04A" w:rsidRPr="00C2404A" w:rsidRDefault="00C2404A" w:rsidP="00C2404A">
      <w:pPr>
        <w:shd w:val="clear" w:color="auto" w:fill="FFFFFF"/>
        <w:spacing w:after="161" w:line="240" w:lineRule="atLeast"/>
        <w:jc w:val="center"/>
        <w:outlineLvl w:val="0"/>
        <w:rPr>
          <w:rFonts w:ascii="Times New Roman" w:eastAsia="Times New Roman" w:hAnsi="Times New Roman" w:cs="Times New Roman"/>
          <w:b/>
          <w:i/>
          <w:kern w:val="36"/>
          <w:sz w:val="28"/>
          <w:szCs w:val="28"/>
          <w:lang w:eastAsia="ru-RU"/>
        </w:rPr>
      </w:pPr>
      <w:r w:rsidRPr="00C2404A">
        <w:rPr>
          <w:rFonts w:ascii="Times New Roman" w:eastAsia="Times New Roman" w:hAnsi="Times New Roman" w:cs="Times New Roman"/>
          <w:b/>
          <w:i/>
          <w:kern w:val="36"/>
          <w:sz w:val="28"/>
          <w:szCs w:val="28"/>
          <w:lang w:eastAsia="ru-RU"/>
        </w:rPr>
        <w:t xml:space="preserve">Разъяснения практики применения статьи 12 Федерального закона от 25 декабря 2008 г.  № 273-ФЗ «О противодействии коррупции», содержащей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 в том числе случаев, когда дача согласия комиссией по соблюдению требований к служебному поведению и урегулированию конфликта интересов бывшему государственному </w:t>
      </w:r>
      <w:r w:rsidR="00FB4693">
        <w:rPr>
          <w:rFonts w:ascii="Times New Roman" w:eastAsia="Times New Roman" w:hAnsi="Times New Roman" w:cs="Times New Roman"/>
          <w:b/>
          <w:i/>
          <w:kern w:val="36"/>
          <w:sz w:val="28"/>
          <w:szCs w:val="28"/>
          <w:lang w:eastAsia="ru-RU"/>
        </w:rPr>
        <w:t xml:space="preserve">(муниципальному) </w:t>
      </w:r>
      <w:r w:rsidRPr="00C2404A">
        <w:rPr>
          <w:rFonts w:ascii="Times New Roman" w:eastAsia="Times New Roman" w:hAnsi="Times New Roman" w:cs="Times New Roman"/>
          <w:b/>
          <w:i/>
          <w:kern w:val="36"/>
          <w:sz w:val="28"/>
          <w:szCs w:val="28"/>
          <w:lang w:eastAsia="ru-RU"/>
        </w:rPr>
        <w:t>служащему на замещение им должности в коммерческой или некоммерческой организации не требуется</w:t>
      </w:r>
    </w:p>
    <w:p w:rsidR="004E22DF" w:rsidRPr="004E22DF"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t xml:space="preserve">Статьей 12 Федерального закона от 25 декабря 2008 г. № 273-ФЗ «О противодействии коррупции» (далее – Федеральный закон) установлены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 </w:t>
      </w:r>
    </w:p>
    <w:p w:rsidR="004E22DF" w:rsidRPr="004E22DF"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t>Согласно части 1 указанной статьи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(далее – комиссия).</w:t>
      </w:r>
    </w:p>
    <w:p w:rsidR="00222EE4"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t xml:space="preserve">Круг лиц, на которых распространяется данное ограничение, установлен </w:t>
      </w:r>
      <w:r w:rsidR="00222EE4">
        <w:rPr>
          <w:rFonts w:ascii="Times New Roman" w:eastAsia="Times New Roman" w:hAnsi="Times New Roman" w:cs="Times New Roman"/>
          <w:color w:val="000000"/>
          <w:sz w:val="28"/>
          <w:szCs w:val="28"/>
          <w:lang w:eastAsia="ru-RU"/>
        </w:rPr>
        <w:t>Постановлением Администрации городского округа Анадырь от 27.02.2012 № 119.</w:t>
      </w:r>
      <w:r w:rsidRPr="004E22DF">
        <w:rPr>
          <w:rFonts w:ascii="Times New Roman" w:eastAsia="Times New Roman" w:hAnsi="Times New Roman" w:cs="Times New Roman"/>
          <w:color w:val="000000"/>
          <w:sz w:val="28"/>
          <w:szCs w:val="28"/>
          <w:lang w:eastAsia="ru-RU"/>
        </w:rPr>
        <w:t xml:space="preserve"> К ним относятся граждане, которые ранее замещали </w:t>
      </w:r>
      <w:r w:rsidR="00222EE4" w:rsidRPr="00222EE4">
        <w:rPr>
          <w:rFonts w:ascii="Times New Roman" w:hAnsi="Times New Roman" w:cs="Times New Roman"/>
          <w:sz w:val="28"/>
          <w:szCs w:val="28"/>
        </w:rPr>
        <w:t>должности муниципальной службы в Администрации городского округа Анадырь, согласно Перечню должностей муниципальной службы в городском округе Анадырь,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E22DF" w:rsidRPr="004E22DF"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t xml:space="preserve">Период, в течение которого действует указанное ограничение, начинается со дня увольнения с </w:t>
      </w:r>
      <w:r w:rsidR="0035080F">
        <w:rPr>
          <w:rFonts w:ascii="Times New Roman" w:eastAsia="Times New Roman" w:hAnsi="Times New Roman" w:cs="Times New Roman"/>
          <w:color w:val="000000"/>
          <w:sz w:val="28"/>
          <w:szCs w:val="28"/>
          <w:lang w:eastAsia="ru-RU"/>
        </w:rPr>
        <w:t>муниципальной</w:t>
      </w:r>
      <w:r w:rsidRPr="004E22DF">
        <w:rPr>
          <w:rFonts w:ascii="Times New Roman" w:eastAsia="Times New Roman" w:hAnsi="Times New Roman" w:cs="Times New Roman"/>
          <w:color w:val="000000"/>
          <w:sz w:val="28"/>
          <w:szCs w:val="28"/>
          <w:lang w:eastAsia="ru-RU"/>
        </w:rPr>
        <w:t xml:space="preserve"> службы и заканчивается через два года.</w:t>
      </w:r>
    </w:p>
    <w:p w:rsidR="004E22DF" w:rsidRPr="004E22DF"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lastRenderedPageBreak/>
        <w:t>Гражданин обязан получать согласие комиссии на замещение на условиях трудового договора должности в организации и (или) выполнение в данной организации работы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при наличии двух факторов:</w:t>
      </w:r>
    </w:p>
    <w:p w:rsidR="004E22DF" w:rsidRPr="004E22DF" w:rsidRDefault="00BF01F3" w:rsidP="00BF01F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E22DF" w:rsidRPr="004E22DF">
        <w:rPr>
          <w:rFonts w:ascii="Times New Roman" w:eastAsia="Times New Roman" w:hAnsi="Times New Roman" w:cs="Times New Roman"/>
          <w:color w:val="000000"/>
          <w:sz w:val="28"/>
          <w:szCs w:val="28"/>
          <w:lang w:eastAsia="ru-RU"/>
        </w:rPr>
        <w:t xml:space="preserve">включение должности </w:t>
      </w:r>
      <w:r w:rsidR="0035080F">
        <w:rPr>
          <w:rFonts w:ascii="Times New Roman" w:eastAsia="Times New Roman" w:hAnsi="Times New Roman" w:cs="Times New Roman"/>
          <w:color w:val="000000"/>
          <w:sz w:val="28"/>
          <w:szCs w:val="28"/>
          <w:lang w:eastAsia="ru-RU"/>
        </w:rPr>
        <w:t>муниципальной</w:t>
      </w:r>
      <w:r w:rsidR="004E22DF" w:rsidRPr="004E22DF">
        <w:rPr>
          <w:rFonts w:ascii="Times New Roman" w:eastAsia="Times New Roman" w:hAnsi="Times New Roman" w:cs="Times New Roman"/>
          <w:color w:val="000000"/>
          <w:sz w:val="28"/>
          <w:szCs w:val="28"/>
          <w:lang w:eastAsia="ru-RU"/>
        </w:rPr>
        <w:t xml:space="preserve"> службы в соответствующий перечень должностей, предусмотренный</w:t>
      </w:r>
      <w:r w:rsidR="0035080F">
        <w:rPr>
          <w:rFonts w:ascii="Times New Roman" w:eastAsia="Times New Roman" w:hAnsi="Times New Roman" w:cs="Times New Roman"/>
          <w:color w:val="000000"/>
          <w:sz w:val="28"/>
          <w:szCs w:val="28"/>
          <w:lang w:eastAsia="ru-RU"/>
        </w:rPr>
        <w:t xml:space="preserve"> Постановлением Администрации городского округа Анадырь от 27.02.2012 № 119</w:t>
      </w:r>
      <w:r w:rsidR="004E22DF" w:rsidRPr="004E22DF">
        <w:rPr>
          <w:rFonts w:ascii="Times New Roman" w:eastAsia="Times New Roman" w:hAnsi="Times New Roman" w:cs="Times New Roman"/>
          <w:color w:val="000000"/>
          <w:sz w:val="28"/>
          <w:szCs w:val="28"/>
          <w:lang w:eastAsia="ru-RU"/>
        </w:rPr>
        <w:t>;</w:t>
      </w:r>
    </w:p>
    <w:p w:rsidR="004E22DF" w:rsidRPr="004E22DF" w:rsidRDefault="00BF01F3" w:rsidP="00BF01F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E22DF" w:rsidRPr="004E22DF">
        <w:rPr>
          <w:rFonts w:ascii="Times New Roman" w:eastAsia="Times New Roman" w:hAnsi="Times New Roman" w:cs="Times New Roman"/>
          <w:color w:val="000000"/>
          <w:sz w:val="28"/>
          <w:szCs w:val="28"/>
          <w:lang w:eastAsia="ru-RU"/>
        </w:rPr>
        <w:t xml:space="preserve">осуществление отдельных функций </w:t>
      </w:r>
      <w:r w:rsidR="00360BBF">
        <w:rPr>
          <w:rFonts w:ascii="Times New Roman" w:eastAsia="Times New Roman" w:hAnsi="Times New Roman" w:cs="Times New Roman"/>
          <w:color w:val="000000"/>
          <w:sz w:val="28"/>
          <w:szCs w:val="28"/>
          <w:lang w:eastAsia="ru-RU"/>
        </w:rPr>
        <w:t>муниципального (административного)</w:t>
      </w:r>
      <w:r w:rsidR="004E22DF" w:rsidRPr="004E22DF">
        <w:rPr>
          <w:rFonts w:ascii="Times New Roman" w:eastAsia="Times New Roman" w:hAnsi="Times New Roman" w:cs="Times New Roman"/>
          <w:color w:val="000000"/>
          <w:sz w:val="28"/>
          <w:szCs w:val="28"/>
          <w:lang w:eastAsia="ru-RU"/>
        </w:rPr>
        <w:t xml:space="preserve"> управления в отношении данной организации во время прохождения </w:t>
      </w:r>
      <w:proofErr w:type="gramStart"/>
      <w:r w:rsidR="00360BBF">
        <w:rPr>
          <w:rFonts w:ascii="Times New Roman" w:eastAsia="Times New Roman" w:hAnsi="Times New Roman" w:cs="Times New Roman"/>
          <w:color w:val="000000"/>
          <w:sz w:val="28"/>
          <w:szCs w:val="28"/>
          <w:lang w:eastAsia="ru-RU"/>
        </w:rPr>
        <w:t xml:space="preserve">муниципальной </w:t>
      </w:r>
      <w:r w:rsidR="004E22DF" w:rsidRPr="004E22DF">
        <w:rPr>
          <w:rFonts w:ascii="Times New Roman" w:eastAsia="Times New Roman" w:hAnsi="Times New Roman" w:cs="Times New Roman"/>
          <w:color w:val="000000"/>
          <w:sz w:val="28"/>
          <w:szCs w:val="28"/>
          <w:lang w:eastAsia="ru-RU"/>
        </w:rPr>
        <w:t xml:space="preserve"> службы</w:t>
      </w:r>
      <w:proofErr w:type="gramEnd"/>
      <w:r w:rsidR="004E22DF" w:rsidRPr="004E22DF">
        <w:rPr>
          <w:rFonts w:ascii="Times New Roman" w:eastAsia="Times New Roman" w:hAnsi="Times New Roman" w:cs="Times New Roman"/>
          <w:color w:val="000000"/>
          <w:sz w:val="28"/>
          <w:szCs w:val="28"/>
          <w:lang w:eastAsia="ru-RU"/>
        </w:rPr>
        <w:t>.</w:t>
      </w:r>
    </w:p>
    <w:p w:rsidR="004E22DF" w:rsidRPr="004E22DF"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t>В целях получения указанного согласия гражданин в порядке, установленном нормативным правовым актом соответствующего органа</w:t>
      </w:r>
      <w:r w:rsidR="00360BBF">
        <w:rPr>
          <w:rFonts w:ascii="Times New Roman" w:eastAsia="Times New Roman" w:hAnsi="Times New Roman" w:cs="Times New Roman"/>
          <w:color w:val="000000"/>
          <w:sz w:val="28"/>
          <w:szCs w:val="28"/>
          <w:lang w:eastAsia="ru-RU"/>
        </w:rPr>
        <w:t xml:space="preserve"> местного самоуправления</w:t>
      </w:r>
      <w:r w:rsidRPr="004E22DF">
        <w:rPr>
          <w:rFonts w:ascii="Times New Roman" w:eastAsia="Times New Roman" w:hAnsi="Times New Roman" w:cs="Times New Roman"/>
          <w:color w:val="000000"/>
          <w:sz w:val="28"/>
          <w:szCs w:val="28"/>
          <w:lang w:eastAsia="ru-RU"/>
        </w:rPr>
        <w:t>, в письменной форме обращается к должностному лицу кадровой службы</w:t>
      </w:r>
      <w:r w:rsidR="005843C9">
        <w:rPr>
          <w:rFonts w:ascii="Times New Roman" w:eastAsia="Times New Roman" w:hAnsi="Times New Roman" w:cs="Times New Roman"/>
          <w:color w:val="000000"/>
          <w:sz w:val="28"/>
          <w:szCs w:val="28"/>
          <w:lang w:eastAsia="ru-RU"/>
        </w:rPr>
        <w:t xml:space="preserve"> </w:t>
      </w:r>
      <w:r w:rsidR="005843C9" w:rsidRPr="004E22DF">
        <w:rPr>
          <w:rFonts w:ascii="Times New Roman" w:eastAsia="Times New Roman" w:hAnsi="Times New Roman" w:cs="Times New Roman"/>
          <w:color w:val="000000"/>
          <w:sz w:val="28"/>
          <w:szCs w:val="28"/>
          <w:lang w:eastAsia="ru-RU"/>
        </w:rPr>
        <w:t xml:space="preserve">органа </w:t>
      </w:r>
      <w:r w:rsidR="005843C9">
        <w:rPr>
          <w:rFonts w:ascii="Times New Roman" w:eastAsia="Times New Roman" w:hAnsi="Times New Roman" w:cs="Times New Roman"/>
          <w:color w:val="000000"/>
          <w:sz w:val="28"/>
          <w:szCs w:val="28"/>
          <w:lang w:eastAsia="ru-RU"/>
        </w:rPr>
        <w:t>местного самоуправления</w:t>
      </w:r>
      <w:r w:rsidRPr="004E22DF">
        <w:rPr>
          <w:rFonts w:ascii="Times New Roman" w:eastAsia="Times New Roman" w:hAnsi="Times New Roman" w:cs="Times New Roman"/>
          <w:color w:val="000000"/>
          <w:sz w:val="28"/>
          <w:szCs w:val="28"/>
          <w:lang w:eastAsia="ru-RU"/>
        </w:rPr>
        <w:t>, ответственному за работу по профилактике коррупционных и иных правонарушений.</w:t>
      </w:r>
    </w:p>
    <w:p w:rsidR="004E22DF" w:rsidRPr="004E22DF"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t xml:space="preserve">Письменное обращение гражданина о даче согласия в соответствии с частью 1.1 статьи 12 Федерального закона комиссия обязана рассмотреть в порядке, установленном </w:t>
      </w:r>
      <w:r w:rsidR="00090F67">
        <w:rPr>
          <w:rFonts w:ascii="Times New Roman" w:eastAsia="Times New Roman" w:hAnsi="Times New Roman" w:cs="Times New Roman"/>
          <w:color w:val="000000"/>
          <w:sz w:val="28"/>
          <w:szCs w:val="28"/>
          <w:lang w:eastAsia="ru-RU"/>
        </w:rPr>
        <w:t xml:space="preserve">Распоряжением Администрации городского округа Анадырь от 30.04.2015 № 90-рг </w:t>
      </w:r>
      <w:r w:rsidRPr="004E22DF">
        <w:rPr>
          <w:rFonts w:ascii="Times New Roman" w:eastAsia="Times New Roman" w:hAnsi="Times New Roman" w:cs="Times New Roman"/>
          <w:color w:val="000000"/>
          <w:sz w:val="28"/>
          <w:szCs w:val="28"/>
          <w:lang w:eastAsia="ru-RU"/>
        </w:rPr>
        <w:t xml:space="preserve">(далее – </w:t>
      </w:r>
      <w:r w:rsidR="00090F67">
        <w:rPr>
          <w:rFonts w:ascii="Times New Roman" w:eastAsia="Times New Roman" w:hAnsi="Times New Roman" w:cs="Times New Roman"/>
          <w:color w:val="000000"/>
          <w:sz w:val="28"/>
          <w:szCs w:val="28"/>
          <w:lang w:eastAsia="ru-RU"/>
        </w:rPr>
        <w:t>Распоряжение</w:t>
      </w:r>
      <w:r w:rsidRPr="004E22DF">
        <w:rPr>
          <w:rFonts w:ascii="Times New Roman" w:eastAsia="Times New Roman" w:hAnsi="Times New Roman" w:cs="Times New Roman"/>
          <w:color w:val="000000"/>
          <w:sz w:val="28"/>
          <w:szCs w:val="28"/>
          <w:lang w:eastAsia="ru-RU"/>
        </w:rPr>
        <w:t xml:space="preserve">), и о принятом решении направить гражданину письменное уведомление </w:t>
      </w:r>
      <w:r w:rsidR="00090F67">
        <w:rPr>
          <w:rFonts w:ascii="Times New Roman" w:eastAsia="Times New Roman" w:hAnsi="Times New Roman" w:cs="Times New Roman"/>
          <w:color w:val="000000"/>
          <w:sz w:val="28"/>
          <w:szCs w:val="28"/>
          <w:lang w:eastAsia="ru-RU"/>
        </w:rPr>
        <w:t>не позднее</w:t>
      </w:r>
      <w:r w:rsidRPr="004E22DF">
        <w:rPr>
          <w:rFonts w:ascii="Times New Roman" w:eastAsia="Times New Roman" w:hAnsi="Times New Roman" w:cs="Times New Roman"/>
          <w:color w:val="000000"/>
          <w:sz w:val="28"/>
          <w:szCs w:val="28"/>
          <w:lang w:eastAsia="ru-RU"/>
        </w:rPr>
        <w:t xml:space="preserve"> одного рабочего дня</w:t>
      </w:r>
      <w:r w:rsidR="00090F67">
        <w:rPr>
          <w:rFonts w:ascii="Times New Roman" w:eastAsia="Times New Roman" w:hAnsi="Times New Roman" w:cs="Times New Roman"/>
          <w:color w:val="000000"/>
          <w:sz w:val="28"/>
          <w:szCs w:val="28"/>
          <w:lang w:eastAsia="ru-RU"/>
        </w:rPr>
        <w:t xml:space="preserve">, </w:t>
      </w:r>
      <w:r w:rsidR="00090F67" w:rsidRPr="00732A7F">
        <w:rPr>
          <w:rFonts w:ascii="Times New Roman" w:hAnsi="Times New Roman" w:cs="Times New Roman"/>
          <w:sz w:val="28"/>
          <w:szCs w:val="28"/>
        </w:rPr>
        <w:t>следующего за днем проведения соответствующего заседания комиссии</w:t>
      </w:r>
      <w:r w:rsidRPr="004E22DF">
        <w:rPr>
          <w:rFonts w:ascii="Times New Roman" w:eastAsia="Times New Roman" w:hAnsi="Times New Roman" w:cs="Times New Roman"/>
          <w:color w:val="000000"/>
          <w:sz w:val="28"/>
          <w:szCs w:val="28"/>
          <w:lang w:eastAsia="ru-RU"/>
        </w:rPr>
        <w:t>.</w:t>
      </w:r>
    </w:p>
    <w:p w:rsidR="004E22DF" w:rsidRPr="004E22DF"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t xml:space="preserve">Заседание комиссии по указанному вопросу проводится на основании </w:t>
      </w:r>
      <w:r w:rsidR="00590E32">
        <w:rPr>
          <w:rFonts w:ascii="Times New Roman" w:hAnsi="Times New Roman" w:cs="Times New Roman"/>
          <w:sz w:val="28"/>
          <w:szCs w:val="28"/>
        </w:rPr>
        <w:t>абзаца второго</w:t>
      </w:r>
      <w:r w:rsidR="00590E32" w:rsidRPr="00732A7F">
        <w:rPr>
          <w:rFonts w:ascii="Times New Roman" w:hAnsi="Times New Roman" w:cs="Times New Roman"/>
          <w:sz w:val="28"/>
          <w:szCs w:val="28"/>
        </w:rPr>
        <w:t xml:space="preserve"> подпункта «б» пункта </w:t>
      </w:r>
      <w:proofErr w:type="gramStart"/>
      <w:r w:rsidR="00590E32" w:rsidRPr="00732A7F">
        <w:rPr>
          <w:rFonts w:ascii="Times New Roman" w:hAnsi="Times New Roman" w:cs="Times New Roman"/>
          <w:sz w:val="28"/>
          <w:szCs w:val="28"/>
        </w:rPr>
        <w:t xml:space="preserve">15 </w:t>
      </w:r>
      <w:r w:rsidRPr="004E22DF">
        <w:rPr>
          <w:rFonts w:ascii="Times New Roman" w:eastAsia="Times New Roman" w:hAnsi="Times New Roman" w:cs="Times New Roman"/>
          <w:color w:val="000000"/>
          <w:sz w:val="28"/>
          <w:szCs w:val="28"/>
          <w:lang w:eastAsia="ru-RU"/>
        </w:rPr>
        <w:t xml:space="preserve"> </w:t>
      </w:r>
      <w:r w:rsidRPr="00590E32">
        <w:rPr>
          <w:rFonts w:ascii="Times New Roman" w:eastAsia="Times New Roman" w:hAnsi="Times New Roman" w:cs="Times New Roman"/>
          <w:color w:val="000000"/>
          <w:sz w:val="28"/>
          <w:szCs w:val="28"/>
          <w:lang w:eastAsia="ru-RU"/>
        </w:rPr>
        <w:t>Положения</w:t>
      </w:r>
      <w:proofErr w:type="gramEnd"/>
      <w:r w:rsidR="00590E32" w:rsidRPr="00590E32">
        <w:rPr>
          <w:rFonts w:ascii="Times New Roman" w:eastAsia="Times New Roman" w:hAnsi="Times New Roman" w:cs="Times New Roman"/>
          <w:color w:val="000000"/>
          <w:sz w:val="28"/>
          <w:szCs w:val="28"/>
          <w:lang w:eastAsia="ru-RU"/>
        </w:rPr>
        <w:t xml:space="preserve"> </w:t>
      </w:r>
      <w:r w:rsidR="00590E32" w:rsidRPr="00590E32">
        <w:rPr>
          <w:rFonts w:ascii="Times New Roman" w:hAnsi="Times New Roman" w:cs="Times New Roman"/>
          <w:sz w:val="28"/>
          <w:szCs w:val="28"/>
        </w:rPr>
        <w:t>о комиссии 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w:t>
      </w:r>
      <w:r w:rsidRPr="004E22DF">
        <w:rPr>
          <w:rFonts w:ascii="Times New Roman" w:eastAsia="Times New Roman" w:hAnsi="Times New Roman" w:cs="Times New Roman"/>
          <w:color w:val="000000"/>
          <w:sz w:val="28"/>
          <w:szCs w:val="28"/>
          <w:lang w:eastAsia="ru-RU"/>
        </w:rPr>
        <w:t xml:space="preserve">, утвержденного </w:t>
      </w:r>
      <w:r w:rsidR="00590E32">
        <w:rPr>
          <w:rFonts w:ascii="Times New Roman" w:eastAsia="Times New Roman" w:hAnsi="Times New Roman" w:cs="Times New Roman"/>
          <w:color w:val="000000"/>
          <w:sz w:val="28"/>
          <w:szCs w:val="28"/>
          <w:lang w:eastAsia="ru-RU"/>
        </w:rPr>
        <w:t>Распоряжением</w:t>
      </w:r>
      <w:r w:rsidRPr="004E22DF">
        <w:rPr>
          <w:rFonts w:ascii="Times New Roman" w:eastAsia="Times New Roman" w:hAnsi="Times New Roman" w:cs="Times New Roman"/>
          <w:color w:val="000000"/>
          <w:sz w:val="28"/>
          <w:szCs w:val="28"/>
          <w:lang w:eastAsia="ru-RU"/>
        </w:rPr>
        <w:t xml:space="preserve"> (далее – Положение), по итогам кото</w:t>
      </w:r>
      <w:r w:rsidR="003A35E7">
        <w:rPr>
          <w:rFonts w:ascii="Times New Roman" w:eastAsia="Times New Roman" w:hAnsi="Times New Roman" w:cs="Times New Roman"/>
          <w:color w:val="000000"/>
          <w:sz w:val="28"/>
          <w:szCs w:val="28"/>
          <w:lang w:eastAsia="ru-RU"/>
        </w:rPr>
        <w:t>рого в соответствии с пунктом 23</w:t>
      </w:r>
      <w:r w:rsidRPr="004E22DF">
        <w:rPr>
          <w:rFonts w:ascii="Times New Roman" w:eastAsia="Times New Roman" w:hAnsi="Times New Roman" w:cs="Times New Roman"/>
          <w:color w:val="000000"/>
          <w:sz w:val="28"/>
          <w:szCs w:val="28"/>
          <w:lang w:eastAsia="ru-RU"/>
        </w:rPr>
        <w:t xml:space="preserve"> Положения принимается одно из следующих решений:</w:t>
      </w:r>
    </w:p>
    <w:p w:rsidR="003A35E7" w:rsidRPr="004E22DF" w:rsidRDefault="003A35E7"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proofErr w:type="gramStart"/>
      <w:r w:rsidRPr="004E22DF">
        <w:rPr>
          <w:rFonts w:ascii="Times New Roman" w:eastAsia="Times New Roman" w:hAnsi="Times New Roman" w:cs="Times New Roman"/>
          <w:color w:val="000000"/>
          <w:sz w:val="28"/>
          <w:szCs w:val="28"/>
          <w:lang w:eastAsia="ru-RU"/>
        </w:rPr>
        <w:t>а)   </w:t>
      </w:r>
      <w:proofErr w:type="gramEnd"/>
      <w:r w:rsidRPr="004E22DF">
        <w:rPr>
          <w:rFonts w:ascii="Times New Roman" w:eastAsia="Times New Roman" w:hAnsi="Times New Roman" w:cs="Times New Roman"/>
          <w:color w:val="000000"/>
          <w:sz w:val="28"/>
          <w:szCs w:val="28"/>
          <w:lang w:eastAsia="ru-RU"/>
        </w:rPr>
        <w:t>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3A35E7" w:rsidRPr="004E22DF" w:rsidRDefault="003A35E7"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proofErr w:type="gramStart"/>
      <w:r w:rsidRPr="004E22DF">
        <w:rPr>
          <w:rFonts w:ascii="Times New Roman" w:eastAsia="Times New Roman" w:hAnsi="Times New Roman" w:cs="Times New Roman"/>
          <w:color w:val="000000"/>
          <w:sz w:val="28"/>
          <w:szCs w:val="28"/>
          <w:lang w:eastAsia="ru-RU"/>
        </w:rPr>
        <w:t>б)   </w:t>
      </w:r>
      <w:proofErr w:type="gramEnd"/>
      <w:r w:rsidRPr="004E22DF">
        <w:rPr>
          <w:rFonts w:ascii="Times New Roman" w:eastAsia="Times New Roman" w:hAnsi="Times New Roman" w:cs="Times New Roman"/>
          <w:color w:val="000000"/>
          <w:sz w:val="28"/>
          <w:szCs w:val="28"/>
          <w:lang w:eastAsia="ru-RU"/>
        </w:rPr>
        <w:t>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4E22DF" w:rsidRPr="004E22DF"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lastRenderedPageBreak/>
        <w:t>Необходимо учитывать, что в соответствии с частью 2 статьи 12 Федерального закона на гражданина, замещавшего должность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возложена обязанность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Обязанность информирования работодателя о замещении должности, включенной в указанный перечень, распространяется на все случаи замещения на условиях трудового договора должности в организации и (или) выполнения в данной организации работы (оказания данной организации услуг) в течение месяца стоимостью более ста тысяч рублей на условиях гражданско-правового договора (гражданско-правовых договоров) вне зависимости от того, входили или нет отдельные функции государственного (административного) управления данной организацией в должностные (служебные) обязанности по замещаемой гражданином ранее должности государственной службы. При информировании работодателя гражданину рекомендуется одновременно сообщить об ограничениях, налагаемых на него статьей 12 Федерального закона, об обязанности работодателя во исполнение части 4 статьи 12 Федерального закона сообщить в десятидневный срок о заключении такого договора представителю нанимателя (работодателю) по последнему месту его с</w:t>
      </w:r>
      <w:r w:rsidR="00EB2F46">
        <w:rPr>
          <w:rFonts w:ascii="Times New Roman" w:eastAsia="Times New Roman" w:hAnsi="Times New Roman" w:cs="Times New Roman"/>
          <w:color w:val="000000"/>
          <w:sz w:val="28"/>
          <w:szCs w:val="28"/>
          <w:lang w:eastAsia="ru-RU"/>
        </w:rPr>
        <w:t>лужбы в порядке, установленном П</w:t>
      </w:r>
      <w:r w:rsidRPr="004E22DF">
        <w:rPr>
          <w:rFonts w:ascii="Times New Roman" w:eastAsia="Times New Roman" w:hAnsi="Times New Roman" w:cs="Times New Roman"/>
          <w:color w:val="000000"/>
          <w:sz w:val="28"/>
          <w:szCs w:val="28"/>
          <w:lang w:eastAsia="ru-RU"/>
        </w:rPr>
        <w:t xml:space="preserve">остановлением Правительства Российской Федерации от </w:t>
      </w:r>
      <w:r w:rsidR="00EB2F46">
        <w:rPr>
          <w:rFonts w:ascii="Times New Roman" w:eastAsia="Times New Roman" w:hAnsi="Times New Roman" w:cs="Times New Roman"/>
          <w:color w:val="000000"/>
          <w:sz w:val="28"/>
          <w:szCs w:val="28"/>
          <w:lang w:eastAsia="ru-RU"/>
        </w:rPr>
        <w:t>21 января 2015</w:t>
      </w:r>
      <w:r w:rsidR="00A55E62">
        <w:rPr>
          <w:rFonts w:ascii="Times New Roman" w:eastAsia="Times New Roman" w:hAnsi="Times New Roman" w:cs="Times New Roman"/>
          <w:color w:val="000000"/>
          <w:sz w:val="28"/>
          <w:szCs w:val="28"/>
          <w:lang w:eastAsia="ru-RU"/>
        </w:rPr>
        <w:t xml:space="preserve"> г. № 29</w:t>
      </w:r>
      <w:bookmarkStart w:id="0" w:name="_GoBack"/>
      <w:bookmarkEnd w:id="0"/>
      <w:r w:rsidRPr="004E22DF">
        <w:rPr>
          <w:rFonts w:ascii="Times New Roman" w:eastAsia="Times New Roman" w:hAnsi="Times New Roman" w:cs="Times New Roman"/>
          <w:color w:val="000000"/>
          <w:sz w:val="28"/>
          <w:szCs w:val="28"/>
          <w:lang w:eastAsia="ru-RU"/>
        </w:rPr>
        <w:t>, а также о том, что неисполнение работодателем данной обязанности в соответствии с частью 5 статьи 12 Федерального закона является правонарушением и влечет ответственность в соответствии с законодательством Российской Федерации.</w:t>
      </w:r>
    </w:p>
    <w:p w:rsidR="004E22DF" w:rsidRPr="004E22DF"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t xml:space="preserve">Вместе с тем, приятие решения о необходимости получения согласия комиссии является ответственностью гражданина (бывшего </w:t>
      </w:r>
      <w:r w:rsidR="003A35E7">
        <w:rPr>
          <w:rFonts w:ascii="Times New Roman" w:eastAsia="Times New Roman" w:hAnsi="Times New Roman" w:cs="Times New Roman"/>
          <w:color w:val="000000"/>
          <w:sz w:val="28"/>
          <w:szCs w:val="28"/>
          <w:lang w:eastAsia="ru-RU"/>
        </w:rPr>
        <w:t xml:space="preserve">муниципального </w:t>
      </w:r>
      <w:r w:rsidRPr="004E22DF">
        <w:rPr>
          <w:rFonts w:ascii="Times New Roman" w:eastAsia="Times New Roman" w:hAnsi="Times New Roman" w:cs="Times New Roman"/>
          <w:color w:val="000000"/>
          <w:sz w:val="28"/>
          <w:szCs w:val="28"/>
          <w:lang w:eastAsia="ru-RU"/>
        </w:rPr>
        <w:t>служащего). При этом необходимо учитывать, что несоблюдение гражданином данного требования в соответствии с частью 3 статьи 12 Федерального закона влечет прекращение трудового или гражданско-правового договора на выполнение работ (оказание услуг), заключенного с ним.</w:t>
      </w:r>
    </w:p>
    <w:p w:rsidR="004E22DF" w:rsidRPr="004E22DF"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t>В этой связи гражданин при определении необходимости получения согласия комиссии должен оценить свои должностные (служебные) обязанности на предмет взаимодействия с организацией, ознакомиться с правоустанавливающими, отчетными и иными документами организации в части возможного наличия взаимосвязи сферы деятельности организации с полномочиями (функциями) органа</w:t>
      </w:r>
      <w:r w:rsidR="003A35E7">
        <w:rPr>
          <w:rFonts w:ascii="Times New Roman" w:eastAsia="Times New Roman" w:hAnsi="Times New Roman" w:cs="Times New Roman"/>
          <w:color w:val="000000"/>
          <w:sz w:val="28"/>
          <w:szCs w:val="28"/>
          <w:lang w:eastAsia="ru-RU"/>
        </w:rPr>
        <w:t xml:space="preserve"> местного самоуправления</w:t>
      </w:r>
      <w:r w:rsidRPr="004E22DF">
        <w:rPr>
          <w:rFonts w:ascii="Times New Roman" w:eastAsia="Times New Roman" w:hAnsi="Times New Roman" w:cs="Times New Roman"/>
          <w:color w:val="000000"/>
          <w:sz w:val="28"/>
          <w:szCs w:val="28"/>
          <w:lang w:eastAsia="ru-RU"/>
        </w:rPr>
        <w:t xml:space="preserve">, в котором он ранее замещал должность, в целях принятия решения об осуществлении либо неосуществлении им в отношении данной организации отдельных функций </w:t>
      </w:r>
      <w:r w:rsidR="003A35E7">
        <w:rPr>
          <w:rFonts w:ascii="Times New Roman" w:eastAsia="Times New Roman" w:hAnsi="Times New Roman" w:cs="Times New Roman"/>
          <w:color w:val="000000"/>
          <w:sz w:val="28"/>
          <w:szCs w:val="28"/>
          <w:lang w:eastAsia="ru-RU"/>
        </w:rPr>
        <w:t xml:space="preserve">муниципального </w:t>
      </w:r>
      <w:r w:rsidRPr="004E22DF">
        <w:rPr>
          <w:rFonts w:ascii="Times New Roman" w:eastAsia="Times New Roman" w:hAnsi="Times New Roman" w:cs="Times New Roman"/>
          <w:color w:val="000000"/>
          <w:sz w:val="28"/>
          <w:szCs w:val="28"/>
          <w:lang w:eastAsia="ru-RU"/>
        </w:rPr>
        <w:t>управления.</w:t>
      </w:r>
    </w:p>
    <w:p w:rsidR="004E22DF" w:rsidRPr="004E22DF"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t xml:space="preserve">В пункте 4 статьи 1 Федерального закона определено, что к функциям государственного, муниципального (административного) управления организацией относятся полномочия государственного или муниципального служащего принимать </w:t>
      </w:r>
      <w:r w:rsidRPr="004E22DF">
        <w:rPr>
          <w:rFonts w:ascii="Times New Roman" w:eastAsia="Times New Roman" w:hAnsi="Times New Roman" w:cs="Times New Roman"/>
          <w:color w:val="000000"/>
          <w:sz w:val="28"/>
          <w:szCs w:val="28"/>
          <w:lang w:eastAsia="ru-RU"/>
        </w:rPr>
        <w:lastRenderedPageBreak/>
        <w:t>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4E22DF" w:rsidRPr="004E22DF"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t>Случаями, когда дача согласия комиссией не требуется, являются следующие ситуации:</w:t>
      </w:r>
    </w:p>
    <w:p w:rsidR="004E22DF" w:rsidRPr="004E22DF" w:rsidRDefault="004E22DF" w:rsidP="006C3A27">
      <w:pPr>
        <w:numPr>
          <w:ilvl w:val="0"/>
          <w:numId w:val="2"/>
        </w:numPr>
        <w:shd w:val="clear" w:color="auto" w:fill="FFFFFF"/>
        <w:spacing w:before="100" w:beforeAutospacing="1" w:after="100" w:afterAutospacing="1" w:line="240" w:lineRule="auto"/>
        <w:ind w:left="4275"/>
        <w:jc w:val="both"/>
        <w:rPr>
          <w:rFonts w:ascii="Times New Roman" w:eastAsia="Times New Roman" w:hAnsi="Times New Roman" w:cs="Times New Roman"/>
          <w:color w:val="000000"/>
          <w:sz w:val="28"/>
          <w:szCs w:val="28"/>
          <w:lang w:eastAsia="ru-RU"/>
        </w:rPr>
      </w:pPr>
      <w:proofErr w:type="gramStart"/>
      <w:r w:rsidRPr="004E22DF">
        <w:rPr>
          <w:rFonts w:ascii="Times New Roman" w:eastAsia="Times New Roman" w:hAnsi="Times New Roman" w:cs="Times New Roman"/>
          <w:color w:val="000000"/>
          <w:sz w:val="28"/>
          <w:szCs w:val="28"/>
          <w:lang w:eastAsia="ru-RU"/>
        </w:rPr>
        <w:t>гражданин</w:t>
      </w:r>
      <w:proofErr w:type="gramEnd"/>
      <w:r w:rsidRPr="004E22DF">
        <w:rPr>
          <w:rFonts w:ascii="Times New Roman" w:eastAsia="Times New Roman" w:hAnsi="Times New Roman" w:cs="Times New Roman"/>
          <w:color w:val="000000"/>
          <w:sz w:val="28"/>
          <w:szCs w:val="28"/>
          <w:lang w:eastAsia="ru-RU"/>
        </w:rPr>
        <w:t xml:space="preserve"> переходит на работу по трудовому договору в другой государственный орган;</w:t>
      </w:r>
    </w:p>
    <w:p w:rsidR="004E22DF" w:rsidRPr="004E22DF" w:rsidRDefault="004E22DF" w:rsidP="006C3A27">
      <w:pPr>
        <w:numPr>
          <w:ilvl w:val="0"/>
          <w:numId w:val="2"/>
        </w:numPr>
        <w:shd w:val="clear" w:color="auto" w:fill="FFFFFF"/>
        <w:spacing w:before="100" w:beforeAutospacing="1" w:after="100" w:afterAutospacing="1" w:line="240" w:lineRule="auto"/>
        <w:ind w:left="4275"/>
        <w:jc w:val="both"/>
        <w:rPr>
          <w:rFonts w:ascii="Times New Roman" w:eastAsia="Times New Roman" w:hAnsi="Times New Roman" w:cs="Times New Roman"/>
          <w:color w:val="000000"/>
          <w:sz w:val="28"/>
          <w:szCs w:val="28"/>
          <w:lang w:eastAsia="ru-RU"/>
        </w:rPr>
      </w:pPr>
      <w:proofErr w:type="gramStart"/>
      <w:r w:rsidRPr="004E22DF">
        <w:rPr>
          <w:rFonts w:ascii="Times New Roman" w:eastAsia="Times New Roman" w:hAnsi="Times New Roman" w:cs="Times New Roman"/>
          <w:color w:val="000000"/>
          <w:sz w:val="28"/>
          <w:szCs w:val="28"/>
          <w:lang w:eastAsia="ru-RU"/>
        </w:rPr>
        <w:t>гражданин</w:t>
      </w:r>
      <w:proofErr w:type="gramEnd"/>
      <w:r w:rsidRPr="004E22DF">
        <w:rPr>
          <w:rFonts w:ascii="Times New Roman" w:eastAsia="Times New Roman" w:hAnsi="Times New Roman" w:cs="Times New Roman"/>
          <w:color w:val="000000"/>
          <w:sz w:val="28"/>
          <w:szCs w:val="28"/>
          <w:lang w:eastAsia="ru-RU"/>
        </w:rPr>
        <w:t xml:space="preserve"> участвует в деятельности органа управления коммерческой организацией в случаях, установленных федеральным законом;</w:t>
      </w:r>
    </w:p>
    <w:p w:rsidR="004E22DF" w:rsidRPr="004E22DF" w:rsidRDefault="004E22DF" w:rsidP="006C3A27">
      <w:pPr>
        <w:numPr>
          <w:ilvl w:val="0"/>
          <w:numId w:val="2"/>
        </w:numPr>
        <w:shd w:val="clear" w:color="auto" w:fill="FFFFFF"/>
        <w:spacing w:before="100" w:beforeAutospacing="1" w:after="100" w:afterAutospacing="1" w:line="240" w:lineRule="auto"/>
        <w:ind w:left="4275"/>
        <w:jc w:val="both"/>
        <w:rPr>
          <w:rFonts w:ascii="Times New Roman" w:eastAsia="Times New Roman" w:hAnsi="Times New Roman" w:cs="Times New Roman"/>
          <w:color w:val="000000"/>
          <w:sz w:val="28"/>
          <w:szCs w:val="28"/>
          <w:lang w:eastAsia="ru-RU"/>
        </w:rPr>
      </w:pPr>
      <w:proofErr w:type="gramStart"/>
      <w:r w:rsidRPr="004E22DF">
        <w:rPr>
          <w:rFonts w:ascii="Times New Roman" w:eastAsia="Times New Roman" w:hAnsi="Times New Roman" w:cs="Times New Roman"/>
          <w:color w:val="000000"/>
          <w:sz w:val="28"/>
          <w:szCs w:val="28"/>
          <w:lang w:eastAsia="ru-RU"/>
        </w:rPr>
        <w:t>гражданин</w:t>
      </w:r>
      <w:proofErr w:type="gramEnd"/>
      <w:r w:rsidRPr="004E22DF">
        <w:rPr>
          <w:rFonts w:ascii="Times New Roman" w:eastAsia="Times New Roman" w:hAnsi="Times New Roman" w:cs="Times New Roman"/>
          <w:color w:val="000000"/>
          <w:sz w:val="28"/>
          <w:szCs w:val="28"/>
          <w:lang w:eastAsia="ru-RU"/>
        </w:rPr>
        <w:t xml:space="preserve"> осуществлял отдельные функции </w:t>
      </w:r>
      <w:r w:rsidR="00755B17">
        <w:rPr>
          <w:rFonts w:ascii="Times New Roman" w:eastAsia="Times New Roman" w:hAnsi="Times New Roman" w:cs="Times New Roman"/>
          <w:color w:val="000000"/>
          <w:sz w:val="28"/>
          <w:szCs w:val="28"/>
          <w:lang w:eastAsia="ru-RU"/>
        </w:rPr>
        <w:t>муниципального</w:t>
      </w:r>
      <w:r w:rsidRPr="004E22DF">
        <w:rPr>
          <w:rFonts w:ascii="Times New Roman" w:eastAsia="Times New Roman" w:hAnsi="Times New Roman" w:cs="Times New Roman"/>
          <w:color w:val="000000"/>
          <w:sz w:val="28"/>
          <w:szCs w:val="28"/>
          <w:lang w:eastAsia="ru-RU"/>
        </w:rPr>
        <w:t xml:space="preserve"> управления, направленные на неопределенный круг лиц в конкретной сфере, в которой функционирует организация (подготовка правовых актов и иных управленческих решений, связанных с регулированием данной сферы деятельности), и при этом не совершал действий, которые могли создать для данной организации наряду с другими организациями в данной сфере привилегии и приоритеты.</w:t>
      </w:r>
    </w:p>
    <w:p w:rsidR="004E22DF" w:rsidRPr="004E22DF" w:rsidRDefault="004E22DF" w:rsidP="00702420">
      <w:pPr>
        <w:shd w:val="clear" w:color="auto" w:fill="FFFFFF"/>
        <w:spacing w:before="240" w:after="240" w:line="240" w:lineRule="auto"/>
        <w:ind w:firstLine="851"/>
        <w:jc w:val="both"/>
        <w:rPr>
          <w:rFonts w:ascii="Times New Roman" w:eastAsia="Times New Roman" w:hAnsi="Times New Roman" w:cs="Times New Roman"/>
          <w:color w:val="000000"/>
          <w:sz w:val="28"/>
          <w:szCs w:val="28"/>
          <w:lang w:eastAsia="ru-RU"/>
        </w:rPr>
      </w:pPr>
      <w:r w:rsidRPr="004E22DF">
        <w:rPr>
          <w:rFonts w:ascii="Times New Roman" w:eastAsia="Times New Roman" w:hAnsi="Times New Roman" w:cs="Times New Roman"/>
          <w:color w:val="000000"/>
          <w:sz w:val="28"/>
          <w:szCs w:val="28"/>
          <w:lang w:eastAsia="ru-RU"/>
        </w:rPr>
        <w:t>Частью 6 статьи 12 Федерального закона предусмотрено, что проверка соблюдения гражданином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9F64D2" w:rsidRPr="004E22DF" w:rsidRDefault="009F64D2" w:rsidP="006C3A27">
      <w:pPr>
        <w:jc w:val="both"/>
        <w:rPr>
          <w:rFonts w:ascii="Times New Roman" w:hAnsi="Times New Roman" w:cs="Times New Roman"/>
          <w:sz w:val="28"/>
          <w:szCs w:val="28"/>
        </w:rPr>
      </w:pPr>
    </w:p>
    <w:sectPr w:rsidR="009F64D2" w:rsidRPr="004E22DF" w:rsidSect="001F4D59">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169" w:rsidRDefault="00056169" w:rsidP="001F4D59">
      <w:pPr>
        <w:spacing w:after="0" w:line="240" w:lineRule="auto"/>
      </w:pPr>
      <w:r>
        <w:separator/>
      </w:r>
    </w:p>
  </w:endnote>
  <w:endnote w:type="continuationSeparator" w:id="0">
    <w:p w:rsidR="00056169" w:rsidRDefault="00056169" w:rsidP="001F4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59" w:rsidRDefault="001F4D5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59" w:rsidRDefault="001F4D5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59" w:rsidRDefault="001F4D5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169" w:rsidRDefault="00056169" w:rsidP="001F4D59">
      <w:pPr>
        <w:spacing w:after="0" w:line="240" w:lineRule="auto"/>
      </w:pPr>
      <w:r>
        <w:separator/>
      </w:r>
    </w:p>
  </w:footnote>
  <w:footnote w:type="continuationSeparator" w:id="0">
    <w:p w:rsidR="00056169" w:rsidRDefault="00056169" w:rsidP="001F4D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59" w:rsidRDefault="001F4D5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515106"/>
      <w:docPartObj>
        <w:docPartGallery w:val="Page Numbers (Top of Page)"/>
        <w:docPartUnique/>
      </w:docPartObj>
    </w:sdtPr>
    <w:sdtEndPr>
      <w:rPr>
        <w:rFonts w:ascii="Times New Roman" w:hAnsi="Times New Roman" w:cs="Times New Roman"/>
        <w:sz w:val="28"/>
        <w:szCs w:val="28"/>
      </w:rPr>
    </w:sdtEndPr>
    <w:sdtContent>
      <w:p w:rsidR="001F4D59" w:rsidRPr="001F4D59" w:rsidRDefault="001F4D59">
        <w:pPr>
          <w:pStyle w:val="a4"/>
          <w:jc w:val="center"/>
          <w:rPr>
            <w:rFonts w:ascii="Times New Roman" w:hAnsi="Times New Roman" w:cs="Times New Roman"/>
            <w:sz w:val="28"/>
            <w:szCs w:val="28"/>
          </w:rPr>
        </w:pPr>
        <w:r w:rsidRPr="001F4D59">
          <w:rPr>
            <w:rFonts w:ascii="Times New Roman" w:hAnsi="Times New Roman" w:cs="Times New Roman"/>
            <w:sz w:val="28"/>
            <w:szCs w:val="28"/>
          </w:rPr>
          <w:fldChar w:fldCharType="begin"/>
        </w:r>
        <w:r w:rsidRPr="001F4D59">
          <w:rPr>
            <w:rFonts w:ascii="Times New Roman" w:hAnsi="Times New Roman" w:cs="Times New Roman"/>
            <w:sz w:val="28"/>
            <w:szCs w:val="28"/>
          </w:rPr>
          <w:instrText>PAGE   \* MERGEFORMAT</w:instrText>
        </w:r>
        <w:r w:rsidRPr="001F4D59">
          <w:rPr>
            <w:rFonts w:ascii="Times New Roman" w:hAnsi="Times New Roman" w:cs="Times New Roman"/>
            <w:sz w:val="28"/>
            <w:szCs w:val="28"/>
          </w:rPr>
          <w:fldChar w:fldCharType="separate"/>
        </w:r>
        <w:r w:rsidR="00A55E62">
          <w:rPr>
            <w:rFonts w:ascii="Times New Roman" w:hAnsi="Times New Roman" w:cs="Times New Roman"/>
            <w:noProof/>
            <w:sz w:val="28"/>
            <w:szCs w:val="28"/>
          </w:rPr>
          <w:t>4</w:t>
        </w:r>
        <w:r w:rsidRPr="001F4D59">
          <w:rPr>
            <w:rFonts w:ascii="Times New Roman" w:hAnsi="Times New Roman" w:cs="Times New Roman"/>
            <w:sz w:val="28"/>
            <w:szCs w:val="28"/>
          </w:rPr>
          <w:fldChar w:fldCharType="end"/>
        </w:r>
      </w:p>
    </w:sdtContent>
  </w:sdt>
  <w:p w:rsidR="001F4D59" w:rsidRDefault="001F4D59">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59" w:rsidRDefault="001F4D5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522C7A"/>
    <w:multiLevelType w:val="multilevel"/>
    <w:tmpl w:val="F33E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B27435"/>
    <w:multiLevelType w:val="multilevel"/>
    <w:tmpl w:val="B394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BCA"/>
    <w:rsid w:val="00056169"/>
    <w:rsid w:val="00090F67"/>
    <w:rsid w:val="001D1BCA"/>
    <w:rsid w:val="001F4D59"/>
    <w:rsid w:val="00222EE4"/>
    <w:rsid w:val="0035080F"/>
    <w:rsid w:val="00360BBF"/>
    <w:rsid w:val="003A35E7"/>
    <w:rsid w:val="004E22DF"/>
    <w:rsid w:val="005008A6"/>
    <w:rsid w:val="005843C9"/>
    <w:rsid w:val="00590E32"/>
    <w:rsid w:val="006C3A27"/>
    <w:rsid w:val="00702420"/>
    <w:rsid w:val="00755B17"/>
    <w:rsid w:val="00905B0B"/>
    <w:rsid w:val="00920E73"/>
    <w:rsid w:val="009F64D2"/>
    <w:rsid w:val="00A06D2A"/>
    <w:rsid w:val="00A55E62"/>
    <w:rsid w:val="00B1747A"/>
    <w:rsid w:val="00B45D9C"/>
    <w:rsid w:val="00BD438A"/>
    <w:rsid w:val="00BF01F3"/>
    <w:rsid w:val="00C2404A"/>
    <w:rsid w:val="00DA256C"/>
    <w:rsid w:val="00DB0E9B"/>
    <w:rsid w:val="00EB2F46"/>
    <w:rsid w:val="00FB4693"/>
    <w:rsid w:val="00FF3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ED842D-AE0D-438B-A427-575990B86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E22DF"/>
    <w:pPr>
      <w:spacing w:before="161" w:after="16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22D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E22DF"/>
    <w:pPr>
      <w:spacing w:before="240" w:after="240"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1F4D5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F4D59"/>
  </w:style>
  <w:style w:type="paragraph" w:styleId="a6">
    <w:name w:val="footer"/>
    <w:basedOn w:val="a"/>
    <w:link w:val="a7"/>
    <w:uiPriority w:val="99"/>
    <w:unhideWhenUsed/>
    <w:rsid w:val="001F4D5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F4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5180">
      <w:bodyDiv w:val="1"/>
      <w:marLeft w:val="0"/>
      <w:marRight w:val="0"/>
      <w:marTop w:val="0"/>
      <w:marBottom w:val="0"/>
      <w:divBdr>
        <w:top w:val="none" w:sz="0" w:space="0" w:color="auto"/>
        <w:left w:val="none" w:sz="0" w:space="0" w:color="auto"/>
        <w:bottom w:val="none" w:sz="0" w:space="0" w:color="auto"/>
        <w:right w:val="none" w:sz="0" w:space="0" w:color="auto"/>
      </w:divBdr>
      <w:divsChild>
        <w:div w:id="156073406">
          <w:marLeft w:val="0"/>
          <w:marRight w:val="0"/>
          <w:marTop w:val="0"/>
          <w:marBottom w:val="0"/>
          <w:divBdr>
            <w:top w:val="none" w:sz="0" w:space="0" w:color="auto"/>
            <w:left w:val="none" w:sz="0" w:space="0" w:color="auto"/>
            <w:bottom w:val="none" w:sz="0" w:space="0" w:color="auto"/>
            <w:right w:val="none" w:sz="0" w:space="0" w:color="auto"/>
          </w:divBdr>
          <w:divsChild>
            <w:div w:id="202716187">
              <w:marLeft w:val="4275"/>
              <w:marRight w:val="225"/>
              <w:marTop w:val="0"/>
              <w:marBottom w:val="0"/>
              <w:divBdr>
                <w:top w:val="none" w:sz="0" w:space="0" w:color="auto"/>
                <w:left w:val="none" w:sz="0" w:space="0" w:color="auto"/>
                <w:bottom w:val="none" w:sz="0" w:space="0" w:color="auto"/>
                <w:right w:val="none" w:sz="0" w:space="0" w:color="auto"/>
              </w:divBdr>
              <w:divsChild>
                <w:div w:id="161062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1508</Words>
  <Characters>8599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Юлия В. Куркина</cp:lastModifiedBy>
  <cp:revision>48</cp:revision>
  <dcterms:created xsi:type="dcterms:W3CDTF">2017-03-14T22:04:00Z</dcterms:created>
  <dcterms:modified xsi:type="dcterms:W3CDTF">2017-03-16T22:34:00Z</dcterms:modified>
</cp:coreProperties>
</file>