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7D" w:rsidRPr="002A1BC1" w:rsidRDefault="00521E7D" w:rsidP="00521E7D">
      <w:pPr>
        <w:shd w:val="clear" w:color="auto" w:fill="FFFFFF"/>
        <w:spacing w:before="45" w:after="225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Кому положено выходное пособие при увольнении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выходного пособия при увольнении предусмотрена Трудовым кодексом Российской Федерации (далее – ТК РФ).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Выходное пособие - это денежная сумма, которая выплачивается работодателем при увольнении. Однако такая выплата положена не всем.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 выходное пособие в соответствие со ст.178 ТК РФ вправе рассчитывать лица, уволенные в связи с ликвидацией организации либо в связи с сокращением численности или штата работников организации. Кроме того, такое пособие выплачивается работнику при расторжении трудового договора в следующих случаях:</w:t>
      </w:r>
    </w:p>
    <w:p w:rsidR="00521E7D" w:rsidRPr="002A1BC1" w:rsidRDefault="00521E7D" w:rsidP="00521E7D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отказом от перевода на другую работу, необходимую ему в соответствии с медицинским заключением либо отсутствие у работодателя соответствующей работы;</w:t>
      </w:r>
    </w:p>
    <w:p w:rsidR="00521E7D" w:rsidRPr="002A1BC1" w:rsidRDefault="00521E7D" w:rsidP="00521E7D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21E7D" w:rsidRPr="002A1BC1" w:rsidRDefault="00521E7D" w:rsidP="00521E7D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призывом на военную службу;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1E7D" w:rsidRPr="002A1BC1" w:rsidRDefault="00521E7D" w:rsidP="00521E7D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отказом работника от перевода в другую местность вместе с работодателем;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1E7D" w:rsidRPr="002A1BC1" w:rsidRDefault="00521E7D" w:rsidP="00521E7D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восстановлении</w:t>
      </w:r>
      <w:proofErr w:type="gramEnd"/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работе работника, ранее выполнявшего эту работу;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1E7D" w:rsidRPr="002A1BC1" w:rsidRDefault="00521E7D" w:rsidP="00521E7D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признанием работника полностью неспособным к трудовой деятельности в соответствии с медицинским заключением;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1E7D" w:rsidRPr="002A1BC1" w:rsidRDefault="00521E7D" w:rsidP="00521E7D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отказом работника от продолжения работы в связи с изменением определенных сторонами условий трудового договора.</w:t>
      </w:r>
    </w:p>
    <w:p w:rsidR="00521E7D" w:rsidRPr="002A1BC1" w:rsidRDefault="00521E7D" w:rsidP="00521E7D">
      <w:p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выходного пособия зависит от основания расторжения трудового договора.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в случае восстановления работника на работе выплаченное ему выходное пособие подлежит зачету при определении среднего заработка за время вынужденного прогула.</w:t>
      </w:r>
    </w:p>
    <w:p w:rsidR="00521E7D" w:rsidRPr="002A1BC1" w:rsidRDefault="00521E7D" w:rsidP="00521E7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ст.217 Налогового кодекса Российской Федерации выходные пособия не подлежат налогообложению (освобождаются от </w:t>
      </w:r>
      <w:proofErr w:type="spellStart"/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налогооблажения</w:t>
      </w:r>
      <w:proofErr w:type="spellEnd"/>
      <w:r w:rsidRPr="002A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47AD8" w:rsidRPr="00521E7D" w:rsidRDefault="00447AD8">
      <w:pPr>
        <w:rPr>
          <w:sz w:val="24"/>
          <w:szCs w:val="24"/>
        </w:rPr>
      </w:pPr>
    </w:p>
    <w:sectPr w:rsidR="00447AD8" w:rsidRPr="00521E7D" w:rsidSect="00E0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6136"/>
    <w:multiLevelType w:val="multilevel"/>
    <w:tmpl w:val="2076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F45D9D"/>
    <w:multiLevelType w:val="multilevel"/>
    <w:tmpl w:val="3FEE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0C062F"/>
    <w:multiLevelType w:val="multilevel"/>
    <w:tmpl w:val="F848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4215D4"/>
    <w:multiLevelType w:val="multilevel"/>
    <w:tmpl w:val="5BD6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D31212"/>
    <w:multiLevelType w:val="multilevel"/>
    <w:tmpl w:val="047E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D405B41"/>
    <w:multiLevelType w:val="multilevel"/>
    <w:tmpl w:val="15B2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91E"/>
    <w:rsid w:val="002A1BC1"/>
    <w:rsid w:val="00447AD8"/>
    <w:rsid w:val="00521E7D"/>
    <w:rsid w:val="0079391E"/>
    <w:rsid w:val="00E06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ostranica.ni</dc:creator>
  <cp:keywords/>
  <dc:description/>
  <cp:lastModifiedBy>nikolaeva.va</cp:lastModifiedBy>
  <cp:revision>5</cp:revision>
  <dcterms:created xsi:type="dcterms:W3CDTF">2019-10-14T21:40:00Z</dcterms:created>
  <dcterms:modified xsi:type="dcterms:W3CDTF">2019-10-15T00:37:00Z</dcterms:modified>
</cp:coreProperties>
</file>