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4B9" w:rsidRPr="004D7B67" w:rsidRDefault="00BE54B9" w:rsidP="00BE54B9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</w:t>
      </w:r>
    </w:p>
    <w:p w:rsidR="00BE54B9" w:rsidRDefault="00BE54B9" w:rsidP="00BE54B9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7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Постановлению Администрации    городского округа Анадырь</w:t>
      </w:r>
    </w:p>
    <w:p w:rsidR="00BE54B9" w:rsidRPr="003D6F9C" w:rsidRDefault="00BE54B9" w:rsidP="00BE54B9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от 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             </w:t>
      </w:r>
      <w:r w:rsidRPr="004D7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___</w:t>
      </w:r>
    </w:p>
    <w:p w:rsidR="00BE54B9" w:rsidRDefault="00BE54B9" w:rsidP="00BE54B9">
      <w:pPr>
        <w:suppressAutoHyphens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  <w:lang w:eastAsia="hi-IN" w:bidi="hi-IN"/>
        </w:rPr>
      </w:pPr>
    </w:p>
    <w:p w:rsidR="00B343C5" w:rsidRPr="000E3F02" w:rsidRDefault="00B343C5" w:rsidP="00B343C5">
      <w:pPr>
        <w:suppressAutoHyphens/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  <w:lang w:eastAsia="hi-IN" w:bidi="hi-IN"/>
        </w:rPr>
        <w:t>ПРОЕКТ</w:t>
      </w:r>
      <w:bookmarkStart w:id="0" w:name="_GoBack"/>
      <w:bookmarkEnd w:id="0"/>
    </w:p>
    <w:p w:rsidR="00BE54B9" w:rsidRPr="00DC2A8B" w:rsidRDefault="00BE54B9" w:rsidP="00BE54B9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hi-IN" w:bidi="hi-IN"/>
        </w:rPr>
      </w:pPr>
      <w:r w:rsidRPr="00DC2A8B">
        <w:rPr>
          <w:rFonts w:ascii="Times New Roman" w:hAnsi="Times New Roman"/>
          <w:b/>
          <w:sz w:val="28"/>
          <w:szCs w:val="28"/>
          <w:lang w:eastAsia="hi-IN" w:bidi="hi-IN"/>
        </w:rPr>
        <w:t>Проверочный лист (список контрольных вопросов),</w:t>
      </w:r>
      <w:r w:rsidR="00271C29">
        <w:rPr>
          <w:rFonts w:ascii="Times New Roman" w:hAnsi="Times New Roman"/>
          <w:b/>
          <w:sz w:val="28"/>
          <w:szCs w:val="28"/>
          <w:lang w:eastAsia="hi-IN" w:bidi="hi-IN"/>
        </w:rPr>
        <w:t xml:space="preserve"> </w:t>
      </w:r>
      <w:r w:rsidRPr="00DC2A8B">
        <w:rPr>
          <w:rFonts w:ascii="Times New Roman" w:hAnsi="Times New Roman"/>
          <w:b/>
          <w:sz w:val="28"/>
          <w:szCs w:val="28"/>
          <w:lang w:eastAsia="hi-IN" w:bidi="hi-IN"/>
        </w:rPr>
        <w:t>используемый при проведении проверки в рамках осуществления муниципального жилищного контроля</w:t>
      </w:r>
      <w:r w:rsidR="00271C29">
        <w:rPr>
          <w:rFonts w:ascii="Times New Roman" w:hAnsi="Times New Roman"/>
          <w:b/>
          <w:sz w:val="28"/>
          <w:szCs w:val="28"/>
          <w:lang w:eastAsia="hi-IN" w:bidi="hi-IN"/>
        </w:rPr>
        <w:t xml:space="preserve"> в городском округе Анадырь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hi-IN" w:bidi="hi-IN"/>
        </w:rPr>
      </w:pP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8"/>
          <w:szCs w:val="28"/>
          <w:lang w:eastAsia="hi-IN" w:bidi="hi-IN"/>
        </w:rPr>
        <w:tab/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Наименование органа муниципального контроля ______________________ 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 xml:space="preserve">Вид муниципального контроля 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</w:t>
      </w:r>
      <w:r>
        <w:rPr>
          <w:rFonts w:ascii="Times New Roman" w:hAnsi="Times New Roman"/>
          <w:sz w:val="24"/>
          <w:szCs w:val="24"/>
          <w:lang w:eastAsia="hi-IN" w:bidi="hi-IN"/>
        </w:rPr>
        <w:t>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Реквизиты правового акта об утверждении формы проверочного листа_______________________________________________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Реквизиты правового акта органа муниципального контроля о проведении проверки 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Должность, фамилия и инициалы должностного лица органа муниц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ипального контроля, проводящего 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проверку и заполняющего проверочный лист___________________________________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Наименование юридического лица, фамилия, имя, отчество (при наличии) индивидуального предпринимателя________________________________________ 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Учётный номер проверки и дата присвоения учётного номера проверки в едином реестре проверок ________________________________________________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Вид (виды) деятельности юридического лица, индивидуального предпринимателя 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 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</w:t>
      </w:r>
    </w:p>
    <w:p w:rsidR="00BE54B9" w:rsidRPr="000E3F02" w:rsidRDefault="00BE54B9" w:rsidP="00BE54B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Указание на ограничение предмета плановой проверки обязательными требованиями, требованиями, установленными муниципальными правовыми актами, изложенными в форме проверочного листа, если это предусмотрено порядком организации и</w:t>
      </w:r>
      <w:r>
        <w:rPr>
          <w:rFonts w:ascii="Times New Roman" w:hAnsi="Times New Roman"/>
          <w:sz w:val="24"/>
          <w:szCs w:val="24"/>
          <w:lang w:eastAsia="hi-IN" w:bidi="hi-IN"/>
        </w:rPr>
        <w:t xml:space="preserve"> проведения вида муниципального 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контроля: 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</w:t>
      </w:r>
      <w:r w:rsidRPr="000E3F02">
        <w:rPr>
          <w:rFonts w:ascii="Times New Roman" w:hAnsi="Times New Roman"/>
          <w:sz w:val="24"/>
          <w:szCs w:val="24"/>
          <w:lang w:eastAsia="hi-IN" w:bidi="hi-IN"/>
        </w:rPr>
        <w:t>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Иные необходимые данные, установленные порядком организации и проведения вида муниципального контроля, административным регламентом осуществления вида муниципального контроля 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hi-IN" w:bidi="hi-IN"/>
        </w:rPr>
        <w:t>___________________________________________________________________________________________________________________________________________________________</w:t>
      </w:r>
    </w:p>
    <w:p w:rsidR="00BE54B9" w:rsidRPr="000E3F02" w:rsidRDefault="00BE54B9" w:rsidP="00BE54B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0E3F02">
        <w:rPr>
          <w:rFonts w:ascii="Times New Roman" w:hAnsi="Times New Roman"/>
          <w:sz w:val="24"/>
          <w:szCs w:val="24"/>
          <w:lang w:eastAsia="hi-IN" w:bidi="hi-IN"/>
        </w:rPr>
        <w:tab/>
        <w:t>Перечень вопросов, отражающих содержание обязательных требований и (или)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 и (или) требований, установленных муниципальными правовыми актами, составляющих предмет проверки (далее - перечень вопросов):</w:t>
      </w:r>
    </w:p>
    <w:p w:rsidR="00BE54B9" w:rsidRDefault="00BE54B9" w:rsidP="00BE54B9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86"/>
        <w:gridCol w:w="2572"/>
        <w:gridCol w:w="1048"/>
        <w:gridCol w:w="1034"/>
        <w:gridCol w:w="1518"/>
      </w:tblGrid>
      <w:tr w:rsidR="00BE54B9" w:rsidRPr="00C56D7F" w:rsidTr="007A0ADA">
        <w:trPr>
          <w:trHeight w:val="477"/>
        </w:trPr>
        <w:tc>
          <w:tcPr>
            <w:tcW w:w="540" w:type="dxa"/>
            <w:vMerge w:val="restart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86" w:type="dxa"/>
            <w:vMerge w:val="restart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Вопросы, отражающие содержание обязательных требований</w:t>
            </w: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2" w:type="dxa"/>
            <w:vMerge w:val="restart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НПА, которым установлены обязательные требования</w:t>
            </w:r>
          </w:p>
        </w:tc>
        <w:tc>
          <w:tcPr>
            <w:tcW w:w="3600" w:type="dxa"/>
            <w:gridSpan w:val="3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Варианты ответа</w:t>
            </w:r>
          </w:p>
        </w:tc>
      </w:tr>
      <w:tr w:rsidR="00BE54B9" w:rsidRPr="00C56D7F" w:rsidTr="007A0ADA">
        <w:trPr>
          <w:trHeight w:val="477"/>
        </w:trPr>
        <w:tc>
          <w:tcPr>
            <w:tcW w:w="540" w:type="dxa"/>
            <w:vMerge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vMerge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34" w:type="dxa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18" w:type="dxa"/>
            <w:vAlign w:val="center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Не распространяется требование</w:t>
            </w: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Устава организации</w:t>
            </w:r>
          </w:p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ч.1.4 ст.52 Гражданского кодекса РФ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договора (</w:t>
            </w:r>
            <w:proofErr w:type="spellStart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управления многоквартирным (и) домом (</w:t>
            </w:r>
            <w:proofErr w:type="spellStart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proofErr w:type="spellEnd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одобренный протокольным решением общего собрания собственников помещений подписанного с собственниками помещений многоквартирного дома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ч.1 ст.162 Жилищного кодекса РФ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1858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ч.1 ст.192 Жилищного кодекса РФ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538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Организация и функционирование объединённой диспетчерской службы круглосуточно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п.2.7 Правил и норм технической эксплуатации жилищного фонда, утверждённых постановлением Госстроя РФ от 27.09.2003 №170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Надлежащее содержание общего имущества многоквартирного дома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 w:rsidRPr="008601F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 и норм технической эксплуатации жилищного фонда, утверждённых постановлением Госстроя РФ от 27.09.2003 №170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683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мероприятий по подготовке жилищного фонда к сезонной эксплуатации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 Правил и норм технической эксплуатации жилищного фонда, утверждённых постановлением Госстроя РФ от 27.09.2003 №170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3680"/>
        </w:trPr>
        <w:tc>
          <w:tcPr>
            <w:tcW w:w="540" w:type="dxa"/>
          </w:tcPr>
          <w:p w:rsidR="00BE54B9" w:rsidRPr="00C56D7F" w:rsidRDefault="00BE54B9" w:rsidP="007A0ADA">
            <w:r>
              <w:t>7</w:t>
            </w:r>
          </w:p>
        </w:tc>
        <w:tc>
          <w:tcPr>
            <w:tcW w:w="2786" w:type="dxa"/>
          </w:tcPr>
          <w:p w:rsidR="00BE54B9" w:rsidRPr="00C56D7F" w:rsidRDefault="00BE54B9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>Используется ли жилое помещение нанимателем (членами семьи) не по назначению, имеет ли место нарушение прав и законных интересов соседей или бесхозяйственное обращение с жилым помещением</w:t>
            </w:r>
          </w:p>
        </w:tc>
        <w:tc>
          <w:tcPr>
            <w:tcW w:w="2572" w:type="dxa"/>
          </w:tcPr>
          <w:p w:rsidR="00BE54B9" w:rsidRPr="00C56D7F" w:rsidRDefault="00BE54B9" w:rsidP="007A0ADA">
            <w:pPr>
              <w:rPr>
                <w:rFonts w:ascii="Times New Roman" w:hAnsi="Times New Roman"/>
                <w:sz w:val="24"/>
                <w:szCs w:val="24"/>
              </w:rPr>
            </w:pPr>
            <w:r w:rsidRPr="00C56D7F">
              <w:rPr>
                <w:rFonts w:ascii="Times New Roman" w:hAnsi="Times New Roman"/>
                <w:sz w:val="24"/>
                <w:szCs w:val="24"/>
              </w:rPr>
              <w:t xml:space="preserve">часть 1 статьи 91 </w:t>
            </w: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кодекса РФ</w:t>
            </w:r>
          </w:p>
        </w:tc>
        <w:tc>
          <w:tcPr>
            <w:tcW w:w="1048" w:type="dxa"/>
          </w:tcPr>
          <w:p w:rsidR="00BE54B9" w:rsidRPr="00C56D7F" w:rsidRDefault="00BE54B9" w:rsidP="007A0ADA"/>
        </w:tc>
        <w:tc>
          <w:tcPr>
            <w:tcW w:w="1034" w:type="dxa"/>
          </w:tcPr>
          <w:p w:rsidR="00BE54B9" w:rsidRPr="00C56D7F" w:rsidRDefault="00BE54B9" w:rsidP="007A0ADA"/>
        </w:tc>
        <w:tc>
          <w:tcPr>
            <w:tcW w:w="1518" w:type="dxa"/>
          </w:tcPr>
          <w:p w:rsidR="00BE54B9" w:rsidRPr="00C56D7F" w:rsidRDefault="00BE54B9" w:rsidP="007A0ADA"/>
        </w:tc>
      </w:tr>
      <w:tr w:rsidR="00BE54B9" w:rsidRPr="00C56D7F" w:rsidTr="007A0ADA">
        <w:trPr>
          <w:trHeight w:val="3133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(перечень работ) по текущему ремонту общего имущества жилищного фонда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2.1.1, 2.1.5, 2.2.2, п2.3 Правил и норм технической эксплуатации жилищного фонда, утверждённых постановлением Госстроя РФ от 27.09.2003 №170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состояние систем отопления, водоснабжения, водоотведения, электроснабжения общего имущества многоквартирного дома</w:t>
            </w:r>
          </w:p>
        </w:tc>
        <w:tc>
          <w:tcPr>
            <w:tcW w:w="2572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П.5.2, 5.3, 5.6, 5.8 Правил и норм технической эксплуатации жилищного фонда, утверждённых постановлением Госстроя РФ от 27.09.2003 №170, п.17,18,19,20 п.6 Правил оказания услуг и выполнения работ, необходимых для обеспечения надлежащего содержания общего имущества в многоквартирном </w:t>
            </w:r>
            <w:r w:rsidRPr="0086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доме, утверждённых постановлением Правительства РФ от 03.04.2013 №290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Pr="008601F8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786" w:type="dxa"/>
          </w:tcPr>
          <w:p w:rsidR="00BE54B9" w:rsidRPr="008601F8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определению размера платы за коммунальную услугу отопления в жилом доме, не оборудованном ИПУ тепловой энергии, предоставленную в жилом или нежилом помещении в многоквартирном доме, который не оборудован коллективным (общедомовым) прибором учёта тепловой энергии при начислении платы в течение отопительного периода?</w:t>
            </w:r>
          </w:p>
        </w:tc>
        <w:tc>
          <w:tcPr>
            <w:tcW w:w="2572" w:type="dxa"/>
          </w:tcPr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1 статьи 157 Жилищного кодекса Российской Федерации;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«Порядка осуществления деятельности по управлению многоквартирными домами» (утверждён Постановлением Правительства РФ от 15.05.2013 № 416) (далее – Правил № 416</w:t>
            </w:r>
            <w:proofErr w:type="gramStart"/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;</w:t>
            </w:r>
            <w:proofErr w:type="gramEnd"/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31 «Правил о предоставлении коммунальных услуг собственникам и пользователям помещений в многоквартирных домах и жилых домов» (утверждён Постановлением Правительства РФ от 06.05.2011 № 354) (далее – Правил № 354);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42 (1) Правил № 354;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43 Правил № 354;</w:t>
            </w:r>
          </w:p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пункта 2 приложения № 2 к Правилам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определению размера платы за коммунальные услуги в случае выхода из строя или непредставления потребителем показаний индивидуальных приборов учёта?</w:t>
            </w:r>
          </w:p>
        </w:tc>
        <w:tc>
          <w:tcPr>
            <w:tcW w:w="2572" w:type="dxa"/>
          </w:tcPr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1 статьи 157 Жилищного кодекса Российской Федерации;</w:t>
            </w:r>
          </w:p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Правил № 416;</w:t>
            </w:r>
          </w:p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31 Правил № 354;</w:t>
            </w:r>
          </w:p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59 Правил № 354;</w:t>
            </w:r>
          </w:p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пункт 59 (2) Правил № 354;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60 Правил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определению размера платы за коммунальные услуги в случае выхода из строя или утраты ранее введённого общедомового</w:t>
            </w:r>
            <w:r>
              <w:t xml:space="preserve"> </w:t>
            </w: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прибора учёта?</w:t>
            </w:r>
          </w:p>
        </w:tc>
        <w:tc>
          <w:tcPr>
            <w:tcW w:w="2572" w:type="dxa"/>
          </w:tcPr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1 статьи 157 Жилищного кодекса Российской Федерации;</w:t>
            </w:r>
          </w:p>
          <w:p w:rsidR="00BE54B9" w:rsidRPr="00515DCA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31, 59(1), 60(1) Правил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в жилом помещении, оборудованном индивидуальным прибором учёта (далее - ИПУ)?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1 статьи 157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Правил № 416;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31, 42 Правил № 354;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1, 26 приложения № 2 к Правилам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оборудованном коллективным (общедомовым) прибором учёта?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1 статьи 157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часть 2 статьи 157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Правил № 416;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10 - 11, 13, 27, 31, 40, 44 - 47 Правил № 354;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приложения N 2 к Правилам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</w:t>
            </w: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многоквартирном доме, не оборудованном коллективным (общедомовым) прибором учёта?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часть 1 статьи 157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"ж" пункта 4 Правил № 416;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10, 31, 40, 48 Правил № 354;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пункт 17 приложения N 2 к Правилам № 354;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27 приложения N 2 к Правилам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по содержанию всех видов фундамента?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"а", "з" пункта 11 № 491;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1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"д" пункта 4 Правил № 416; 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4.1.6; 4.1.7; 4.1.15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по содержанию подвальных помещений?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-часть 1 - 1.2; 2.1 - 2.3 ст. 161 Жилищного кодекса Российской Федерации;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"а", "з" пункта 11 Правил № 491;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-пункт 2 Постановления № 290;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"д" пункта 4 Правил № 416; 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3.4.1 - 3.4.4; 4.1.1; 4.1.3; 4.1.10; 4.1.15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-часть 1 - 1.2; 2.1 - 2.3 ст. 161 Жилищного кодекса Российской Федерации;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"а", "з" пункта 11 Правил № 491;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3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"д" пункта 4 Правил № 416;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-пункт 4.2 - 4.2.2.4; 4.2.4.9; 4.10.2.1 Правил № 170; 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-пункт 12 «Перечня мероприятий по энергосбережению и повышению энергетической эффективности в отношении общего </w:t>
            </w: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доме» 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-часть 1 - 1.2; 2.1 - 2.3 ст. 161 Жилищного кодекса Российской Федерации;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"а", "з" пункта 11 Правил № 491; 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4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-подпункт "д" пункта 4 Правил № 416; 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-пункт 4.3.1 - 4.3.7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-подпункт "а", "з" пункта 11 Правил № 491;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7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п.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4.6.1.1; 4.10.2.1 Правил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"а", "з" пункта 11 Правил № 491;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8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подпункт "д" п.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3.2.2; 4.8.1; 4.8.3; 4.8.4; 4.8.7; 4.8.13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"а", "з" пункта 11 Правил № 491;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10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4.5.1 - 4.5.3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"а", "з" пункта 11 Правил № 491;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12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4.4.1; 4.4.3; 4.4.4 - 4.4.6; 4.4.8; 4.4.12; 4.4.16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2572" w:type="dxa"/>
          </w:tcPr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"а", "з" пункта 11 Правил № 491;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12 Постановления № 290;</w:t>
            </w:r>
          </w:p>
          <w:p w:rsidR="00BE54B9" w:rsidRPr="001623B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4.4.1; 4.4.3; 4.4.4 - 4.4.6; 4.4.8; 4.4.12; 4.4.16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Соблюдаются ли обязательные требования по содержанию систем </w:t>
            </w:r>
            <w:r w:rsidRPr="00162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холодного водоснабжения многоквартирного дома?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-часть 1 - 1.2; 2.1 - 2.3 ст. 161 Жилищного кодекса Российской Федерации;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подпункт "а", "з" пункта 11 Правил № 491;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17, 18 Постановления № 290;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кодекса Российской Федерации;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"з" пункта 11 Правил № 491;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18 Постановления № 290;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5.8.1 - 5.8.4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"а", "з" пункта 11 Правил № 491,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20 Постановления № 290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2.1 - 2.3 ст. 161 Жилищного кодекса Российской Федерации;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"з" пункта 11 Правил № 491;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 2.6.2 Правил № 170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ст. 161 Жилищного кодекса Российской Федерации;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Соблюдаются ли обязательные требования по соблюдению порядка ограничения или приостановления </w:t>
            </w: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предоставления коммунальной услуги?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-часть 1 ст. 161 Жилищного кодекса Российской Федерации;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354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1 - 1.2; 2.1 - 2.2 ст. 161 Жилищного кодекса Российской Федерации;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"и" пункта 11 Правил № 491;</w:t>
            </w:r>
          </w:p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"д" пункта 4 Правил № 416;</w:t>
            </w:r>
          </w:p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6 - 8; 11 - 13; 15; 17; 18; 21 - 24; 26; 28; 29; 32 - 34 «Перечня мероприятий по энергосбережению и повышению энергетической эффективности в отношении общего имущества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доме» 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86" w:type="dxa"/>
          </w:tcPr>
          <w:p w:rsidR="00BE54B9" w:rsidRPr="00CF338D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2572" w:type="dxa"/>
          </w:tcPr>
          <w:p w:rsidR="00BE54B9" w:rsidRPr="00CF338D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-часть 3, 3.1, 5 статьи 44, 44,1, части 2, 5 статьи 46, статья 44.1, часть 1 статьи 47 Жилищного кодекса Российской Федерации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4B9" w:rsidRPr="00C56D7F" w:rsidTr="007A0ADA">
        <w:trPr>
          <w:trHeight w:val="225"/>
        </w:trPr>
        <w:tc>
          <w:tcPr>
            <w:tcW w:w="540" w:type="dxa"/>
          </w:tcPr>
          <w:p w:rsidR="00BE54B9" w:rsidRDefault="00BE54B9" w:rsidP="007A0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86" w:type="dxa"/>
          </w:tcPr>
          <w:p w:rsidR="00BE54B9" w:rsidRPr="00DC2A8B" w:rsidRDefault="00BE54B9" w:rsidP="007A0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Соблюдаются ли требования к управлению многоквартирными домами в части подготовки предложений по </w:t>
            </w: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2572" w:type="dxa"/>
          </w:tcPr>
          <w:p w:rsidR="00BE54B9" w:rsidRPr="00DC2A8B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Соблюдаются ли требования к управлению многоквартирными домами в части подготовки предложений по </w:t>
            </w:r>
            <w:r w:rsidRPr="00DC2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104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BE54B9" w:rsidRPr="008601F8" w:rsidRDefault="00BE54B9" w:rsidP="007A0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E54B9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2C7F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     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      ________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 и ФИО должностного </w:t>
      </w:r>
      <w:proofErr w:type="gramStart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лица,   </w:t>
      </w:r>
      <w:proofErr w:type="gramEnd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(подпись)                                         (дата)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заполнившего проверочный лист)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7F4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      _________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(должность и ФИО должностного </w:t>
      </w:r>
      <w:proofErr w:type="gramStart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лица,   </w:t>
      </w:r>
      <w:proofErr w:type="gramEnd"/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(подпись)                                          (дата)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юридического лица, присутствовавшего</w:t>
      </w:r>
    </w:p>
    <w:p w:rsidR="00BE54B9" w:rsidRPr="002C7F43" w:rsidRDefault="00BE54B9" w:rsidP="00BE54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</w:t>
      </w:r>
      <w:r w:rsidRPr="002C7F43">
        <w:rPr>
          <w:rFonts w:ascii="Times New Roman" w:eastAsia="Times New Roman" w:hAnsi="Times New Roman"/>
          <w:sz w:val="18"/>
          <w:szCs w:val="18"/>
          <w:lang w:eastAsia="ru-RU"/>
        </w:rPr>
        <w:t>при заполнении проверочного листа)</w:t>
      </w:r>
    </w:p>
    <w:p w:rsidR="00BE54B9" w:rsidRDefault="00BE54B9" w:rsidP="00BE54B9">
      <w:pPr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rPr>
          <w:rFonts w:eastAsia="Times New Roman"/>
          <w:lang w:eastAsia="ru-RU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</w:p>
    <w:p w:rsidR="00BE54B9" w:rsidRDefault="00BE54B9" w:rsidP="00BE54B9">
      <w:pPr>
        <w:suppressAutoHyphens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/>
          <w:i/>
          <w:color w:val="000000"/>
          <w:sz w:val="20"/>
          <w:szCs w:val="20"/>
          <w:lang w:eastAsia="ar-SA"/>
        </w:rPr>
        <w:t xml:space="preserve">      </w:t>
      </w:r>
    </w:p>
    <w:p w:rsidR="00860B07" w:rsidRDefault="00860B07"/>
    <w:sectPr w:rsidR="00860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C5F"/>
    <w:rsid w:val="00271C29"/>
    <w:rsid w:val="00290C5F"/>
    <w:rsid w:val="00860B07"/>
    <w:rsid w:val="00B343C5"/>
    <w:rsid w:val="00BE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AD16"/>
  <w15:chartTrackingRefBased/>
  <w15:docId w15:val="{70963A01-581F-456F-9B4D-2DD336C7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4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2299</Words>
  <Characters>13106</Characters>
  <Application>Microsoft Office Word</Application>
  <DocSecurity>0</DocSecurity>
  <Lines>109</Lines>
  <Paragraphs>30</Paragraphs>
  <ScaleCrop>false</ScaleCrop>
  <Company/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Соколов</dc:creator>
  <cp:keywords/>
  <dc:description/>
  <cp:lastModifiedBy>Олег Соколов</cp:lastModifiedBy>
  <cp:revision>5</cp:revision>
  <dcterms:created xsi:type="dcterms:W3CDTF">2021-12-23T22:53:00Z</dcterms:created>
  <dcterms:modified xsi:type="dcterms:W3CDTF">2021-12-24T00:30:00Z</dcterms:modified>
</cp:coreProperties>
</file>