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24" w:rsidRDefault="005F2E24" w:rsidP="006C60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6011">
        <w:rPr>
          <w:rFonts w:ascii="Times New Roman" w:hAnsi="Times New Roman" w:cs="Times New Roman"/>
          <w:b/>
          <w:sz w:val="26"/>
          <w:szCs w:val="26"/>
        </w:rPr>
        <w:t xml:space="preserve">Информация о результатах финансово-экономической экспертизы </w:t>
      </w:r>
      <w:r w:rsidR="006C6011" w:rsidRPr="006C6011">
        <w:rPr>
          <w:rFonts w:ascii="Times New Roman" w:hAnsi="Times New Roman" w:cs="Times New Roman"/>
          <w:b/>
          <w:sz w:val="26"/>
          <w:szCs w:val="26"/>
        </w:rPr>
        <w:t>проекта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</w:t>
      </w:r>
      <w:r w:rsidR="005D13F8" w:rsidRPr="006C60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6011" w:rsidRPr="006C6011">
        <w:rPr>
          <w:rFonts w:ascii="Times New Roman" w:hAnsi="Times New Roman" w:cs="Times New Roman"/>
          <w:b/>
          <w:sz w:val="26"/>
          <w:szCs w:val="26"/>
        </w:rPr>
        <w:t>(корректировка 4</w:t>
      </w:r>
      <w:r w:rsidR="004A0A06" w:rsidRPr="006C6011">
        <w:rPr>
          <w:rFonts w:ascii="Times New Roman" w:hAnsi="Times New Roman" w:cs="Times New Roman"/>
          <w:b/>
          <w:sz w:val="26"/>
          <w:szCs w:val="26"/>
        </w:rPr>
        <w:t>)</w:t>
      </w:r>
    </w:p>
    <w:p w:rsidR="006C6011" w:rsidRPr="006C6011" w:rsidRDefault="006C6011" w:rsidP="006C60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E24" w:rsidRPr="006C6011" w:rsidRDefault="00E47FB7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 целях реализации полномочий Контрольно – счетной палатой городского округа Анадырь (далее – Контрольно – счетная палата) по осуществлению внешнего муниципального финансового контроля, на основании пункта 5 раздела 2 Плана работы на 2022 год, проведена финансово-экономическая экспертиза проекта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(далее – Проект решения) по результатам которой, подготовлено заключение от </w:t>
      </w:r>
      <w:r w:rsidR="006C601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15 ноября </w:t>
      </w:r>
      <w:r w:rsidR="003830A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202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</w:t>
      </w:r>
      <w:r w:rsidR="003830A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года</w:t>
      </w:r>
      <w:r w:rsidR="005F2E24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5F2E24" w:rsidRPr="006C6011" w:rsidRDefault="005F2E24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Экспертиза проведена Контрольно – </w:t>
      </w:r>
      <w:r w:rsidR="00E47FB7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счетной палатой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 целях оценки финансово - экономической обоснованности расходных обязательств бюджета городского округа Анадырь.</w:t>
      </w:r>
    </w:p>
    <w:p w:rsidR="00976610" w:rsidRPr="006C6011" w:rsidRDefault="005F2E24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Согласно </w:t>
      </w:r>
      <w:r w:rsidR="00E47FB7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роекту решения уточнен</w:t>
      </w:r>
      <w:r w:rsidR="00976610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ы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976610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основные характеристики бюджета, к которым в соответствии с пунктом 1 статьи 184.1 Бюджетного кодекса РФ относятся общий объем доходов, общий объем расходов и дефицит бюджета.</w:t>
      </w:r>
    </w:p>
    <w:p w:rsidR="003830A1" w:rsidRPr="006C6011" w:rsidRDefault="003830A1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С учетом </w:t>
      </w:r>
      <w:r w:rsidR="006C601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четвертой</w:t>
      </w:r>
      <w:r w:rsidR="004A0A06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корректировки первоначально утвержденных показателей д</w:t>
      </w:r>
      <w:r w:rsidR="005F2E24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оходы муниципального бюджета 202</w:t>
      </w:r>
      <w:r w:rsidR="00E47FB7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</w:t>
      </w:r>
      <w:r w:rsidR="005F2E24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года </w:t>
      </w:r>
      <w:r w:rsidR="006C601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уменьшены</w:t>
      </w:r>
      <w:r w:rsidR="005F2E24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на </w:t>
      </w:r>
      <w:r w:rsidR="006C601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73 113,7 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тысяч рублей, доходы планового периода 202</w:t>
      </w:r>
      <w:r w:rsidR="001B06D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3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 202</w:t>
      </w:r>
      <w:r w:rsidR="001B06D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4</w:t>
      </w: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годов не изменены. </w:t>
      </w:r>
    </w:p>
    <w:p w:rsidR="006C6011" w:rsidRPr="006C6011" w:rsidRDefault="006C6011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Расходы 2022 года скорректированы в сторону снижения на 63 790,2 тысяч рублей, за счет снижения программных расходов на 74 383,4 тысяч рублей и увеличения непрограммных расходов на 10 593,2 тысяч рублей, </w:t>
      </w:r>
      <w:r w:rsidR="003830A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без изменений </w:t>
      </w:r>
      <w:r w:rsidR="004A0A06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показателей </w:t>
      </w:r>
      <w:r w:rsidR="003830A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202</w:t>
      </w:r>
      <w:r w:rsidR="001B06D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3</w:t>
      </w:r>
      <w:r w:rsidR="003830A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 202</w:t>
      </w:r>
      <w:r w:rsidR="001B06D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4</w:t>
      </w:r>
      <w:r w:rsidR="003830A1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годах.</w:t>
      </w:r>
    </w:p>
    <w:p w:rsidR="006C6011" w:rsidRPr="006C6011" w:rsidRDefault="006C6011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безвозмездных поступлений, увеличением поступлений по налоговым и неналоговым доходам, а также корректировкой «программных» и «непрограммных» расходов.</w:t>
      </w:r>
    </w:p>
    <w:p w:rsidR="006C6011" w:rsidRPr="006C6011" w:rsidRDefault="00310B3A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Проектом решения соблюдены требования и ограничения, установленные бюджетным законодательством: по размеру дефицита местного бюджета – статья 92.1 Бюджетного кодекса РФ, предельному объему муниципального долга – пункт 3 статьи 107 Бюджетного кодекса РФ, объему расходов на обслуживание муниципального долга – статья 111 Бюджетного кодекса РФ, объему бюджетных ассигнований муниципального дорожного </w:t>
      </w:r>
      <w:bookmarkStart w:id="0" w:name="_GoBack"/>
      <w:bookmarkEnd w:id="0"/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фонда – пункт 5 статьи 179.4 Бюджетного кодекса РФ, объему резервного фонда Администрации городского округа Анадырь – пункт 3 статьи 81 Бюджетного кодекса РФ, общему объему условно утверждаемых расходов – пункт 3 статьи 184.1 Бюджетного кодекса РФ. </w:t>
      </w:r>
      <w:r w:rsidR="005F2E24"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Корректировка бюджетных ассигнований предполагает сохранение расходных обязательств на приоритетных направлениях, раннее утвержденных бюджетом городского округа Анадырь.</w:t>
      </w:r>
    </w:p>
    <w:p w:rsidR="006C6011" w:rsidRPr="006C6011" w:rsidRDefault="006C6011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 итогам экспертизы Проекта решения даны рекомендации произвести уточнение таблицы «Источники внутреннего финансирования дефицита бюджета городского округа Анадырь на 2022 год» в связи с допущенной арифметической ошибкой в показателе - изменение остатков средств на счетах по учету средств бюджетов (приложение №7 к Решению Совета депутатов городского округа Анадырь от 16 декабря 2021 года №200). </w:t>
      </w:r>
    </w:p>
    <w:p w:rsidR="00D02233" w:rsidRPr="006C6011" w:rsidRDefault="00F724AD" w:rsidP="006C601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C60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Заключение на проект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направлено в Совет депутатов городского округа Анадырь и Главе городского округа Анадырь.</w:t>
      </w:r>
    </w:p>
    <w:sectPr w:rsidR="00D02233" w:rsidRPr="006C6011" w:rsidSect="006C6011">
      <w:pgSz w:w="11906" w:h="16838"/>
      <w:pgMar w:top="567" w:right="680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B2F"/>
    <w:rsid w:val="0000076C"/>
    <w:rsid w:val="00026DD1"/>
    <w:rsid w:val="00045A18"/>
    <w:rsid w:val="00075938"/>
    <w:rsid w:val="00091589"/>
    <w:rsid w:val="00092139"/>
    <w:rsid w:val="000955F9"/>
    <w:rsid w:val="000A486D"/>
    <w:rsid w:val="000C4960"/>
    <w:rsid w:val="000D1D20"/>
    <w:rsid w:val="000D5E91"/>
    <w:rsid w:val="000F429A"/>
    <w:rsid w:val="000F72DE"/>
    <w:rsid w:val="00100CE8"/>
    <w:rsid w:val="001226E4"/>
    <w:rsid w:val="00134D70"/>
    <w:rsid w:val="0013606F"/>
    <w:rsid w:val="0013717B"/>
    <w:rsid w:val="00161416"/>
    <w:rsid w:val="00170FA3"/>
    <w:rsid w:val="001966C1"/>
    <w:rsid w:val="001A1FEC"/>
    <w:rsid w:val="001A6579"/>
    <w:rsid w:val="001B06D3"/>
    <w:rsid w:val="001C5506"/>
    <w:rsid w:val="001E507D"/>
    <w:rsid w:val="001F7D29"/>
    <w:rsid w:val="00222EB9"/>
    <w:rsid w:val="0022424E"/>
    <w:rsid w:val="00247DC2"/>
    <w:rsid w:val="00250111"/>
    <w:rsid w:val="00266D83"/>
    <w:rsid w:val="002820D8"/>
    <w:rsid w:val="00292532"/>
    <w:rsid w:val="002A2375"/>
    <w:rsid w:val="002A5968"/>
    <w:rsid w:val="002A68ED"/>
    <w:rsid w:val="002E60A1"/>
    <w:rsid w:val="002E74AC"/>
    <w:rsid w:val="00310B3A"/>
    <w:rsid w:val="00315C7D"/>
    <w:rsid w:val="0033576D"/>
    <w:rsid w:val="00341A82"/>
    <w:rsid w:val="00360A11"/>
    <w:rsid w:val="00372351"/>
    <w:rsid w:val="00374EA4"/>
    <w:rsid w:val="0038027B"/>
    <w:rsid w:val="003830A1"/>
    <w:rsid w:val="003B5D0D"/>
    <w:rsid w:val="003C7DB6"/>
    <w:rsid w:val="003E0F93"/>
    <w:rsid w:val="00404853"/>
    <w:rsid w:val="00437277"/>
    <w:rsid w:val="00443E0E"/>
    <w:rsid w:val="004475A0"/>
    <w:rsid w:val="004509DB"/>
    <w:rsid w:val="00451E2C"/>
    <w:rsid w:val="00461FA6"/>
    <w:rsid w:val="00473DA2"/>
    <w:rsid w:val="004754B1"/>
    <w:rsid w:val="004A0A06"/>
    <w:rsid w:val="004B5800"/>
    <w:rsid w:val="004E3CC5"/>
    <w:rsid w:val="004F0F6D"/>
    <w:rsid w:val="004F5C96"/>
    <w:rsid w:val="005048B3"/>
    <w:rsid w:val="005055AC"/>
    <w:rsid w:val="00555B2F"/>
    <w:rsid w:val="005623B7"/>
    <w:rsid w:val="00571F97"/>
    <w:rsid w:val="00573DE0"/>
    <w:rsid w:val="00574C65"/>
    <w:rsid w:val="0058095A"/>
    <w:rsid w:val="00587FD5"/>
    <w:rsid w:val="005B08C8"/>
    <w:rsid w:val="005B37BB"/>
    <w:rsid w:val="005B5672"/>
    <w:rsid w:val="005C700F"/>
    <w:rsid w:val="005C7D44"/>
    <w:rsid w:val="005D13F8"/>
    <w:rsid w:val="005E0D32"/>
    <w:rsid w:val="005F2E24"/>
    <w:rsid w:val="0061641D"/>
    <w:rsid w:val="00624EA9"/>
    <w:rsid w:val="0064280D"/>
    <w:rsid w:val="00677E1F"/>
    <w:rsid w:val="00686747"/>
    <w:rsid w:val="006945A0"/>
    <w:rsid w:val="00697135"/>
    <w:rsid w:val="006B19A8"/>
    <w:rsid w:val="006C6011"/>
    <w:rsid w:val="006C655D"/>
    <w:rsid w:val="006D2BBA"/>
    <w:rsid w:val="006E2248"/>
    <w:rsid w:val="006E5A72"/>
    <w:rsid w:val="007047C0"/>
    <w:rsid w:val="00714675"/>
    <w:rsid w:val="00723220"/>
    <w:rsid w:val="007435D9"/>
    <w:rsid w:val="0075449E"/>
    <w:rsid w:val="00760D52"/>
    <w:rsid w:val="0077319C"/>
    <w:rsid w:val="007D4CB4"/>
    <w:rsid w:val="007D5683"/>
    <w:rsid w:val="007F4506"/>
    <w:rsid w:val="008118C8"/>
    <w:rsid w:val="00815865"/>
    <w:rsid w:val="008318A6"/>
    <w:rsid w:val="00833B73"/>
    <w:rsid w:val="00856634"/>
    <w:rsid w:val="00864E61"/>
    <w:rsid w:val="00866C8B"/>
    <w:rsid w:val="00866DA5"/>
    <w:rsid w:val="00867019"/>
    <w:rsid w:val="0087250F"/>
    <w:rsid w:val="008C462D"/>
    <w:rsid w:val="008D6C08"/>
    <w:rsid w:val="008E034D"/>
    <w:rsid w:val="008E0F28"/>
    <w:rsid w:val="00904CD0"/>
    <w:rsid w:val="00906EC2"/>
    <w:rsid w:val="00912C14"/>
    <w:rsid w:val="00922EAE"/>
    <w:rsid w:val="009267FD"/>
    <w:rsid w:val="009405B8"/>
    <w:rsid w:val="00947A8A"/>
    <w:rsid w:val="009530DA"/>
    <w:rsid w:val="00976610"/>
    <w:rsid w:val="00981637"/>
    <w:rsid w:val="0098182C"/>
    <w:rsid w:val="009C689C"/>
    <w:rsid w:val="009D0049"/>
    <w:rsid w:val="009E1865"/>
    <w:rsid w:val="00A10EC1"/>
    <w:rsid w:val="00A20137"/>
    <w:rsid w:val="00A378AB"/>
    <w:rsid w:val="00A435E1"/>
    <w:rsid w:val="00A507B9"/>
    <w:rsid w:val="00A63FFA"/>
    <w:rsid w:val="00A80E1C"/>
    <w:rsid w:val="00A8428A"/>
    <w:rsid w:val="00AA7F25"/>
    <w:rsid w:val="00AB561C"/>
    <w:rsid w:val="00AB64CF"/>
    <w:rsid w:val="00AC4FC5"/>
    <w:rsid w:val="00AD4B88"/>
    <w:rsid w:val="00AE5080"/>
    <w:rsid w:val="00AE637F"/>
    <w:rsid w:val="00B117C2"/>
    <w:rsid w:val="00B325D1"/>
    <w:rsid w:val="00B34937"/>
    <w:rsid w:val="00B819F5"/>
    <w:rsid w:val="00B81C41"/>
    <w:rsid w:val="00B83371"/>
    <w:rsid w:val="00B95C95"/>
    <w:rsid w:val="00BA1B43"/>
    <w:rsid w:val="00BA4577"/>
    <w:rsid w:val="00BA60C8"/>
    <w:rsid w:val="00BC1AED"/>
    <w:rsid w:val="00C0131D"/>
    <w:rsid w:val="00C0700D"/>
    <w:rsid w:val="00C14AB8"/>
    <w:rsid w:val="00C164CB"/>
    <w:rsid w:val="00C217B9"/>
    <w:rsid w:val="00C455B5"/>
    <w:rsid w:val="00C45665"/>
    <w:rsid w:val="00C6579B"/>
    <w:rsid w:val="00C6597B"/>
    <w:rsid w:val="00C7209B"/>
    <w:rsid w:val="00C91157"/>
    <w:rsid w:val="00CA3164"/>
    <w:rsid w:val="00CA7624"/>
    <w:rsid w:val="00CA7939"/>
    <w:rsid w:val="00CB63F9"/>
    <w:rsid w:val="00CD0255"/>
    <w:rsid w:val="00CF0F41"/>
    <w:rsid w:val="00D02233"/>
    <w:rsid w:val="00D30B0A"/>
    <w:rsid w:val="00D56824"/>
    <w:rsid w:val="00D57C58"/>
    <w:rsid w:val="00DC0AB6"/>
    <w:rsid w:val="00DC5366"/>
    <w:rsid w:val="00DD44C1"/>
    <w:rsid w:val="00DF7FD2"/>
    <w:rsid w:val="00E066B9"/>
    <w:rsid w:val="00E31A6E"/>
    <w:rsid w:val="00E4018E"/>
    <w:rsid w:val="00E47FB7"/>
    <w:rsid w:val="00E53D60"/>
    <w:rsid w:val="00E614A0"/>
    <w:rsid w:val="00E71C79"/>
    <w:rsid w:val="00E7375E"/>
    <w:rsid w:val="00E74983"/>
    <w:rsid w:val="00E85F51"/>
    <w:rsid w:val="00E9470F"/>
    <w:rsid w:val="00EE35BE"/>
    <w:rsid w:val="00EE76BD"/>
    <w:rsid w:val="00F006CB"/>
    <w:rsid w:val="00F258A3"/>
    <w:rsid w:val="00F349A6"/>
    <w:rsid w:val="00F3523F"/>
    <w:rsid w:val="00F42205"/>
    <w:rsid w:val="00F50EC0"/>
    <w:rsid w:val="00F64B90"/>
    <w:rsid w:val="00F724AD"/>
    <w:rsid w:val="00FA349F"/>
    <w:rsid w:val="00FB3733"/>
    <w:rsid w:val="00FB6E04"/>
    <w:rsid w:val="00FC17D9"/>
    <w:rsid w:val="00FD05EA"/>
    <w:rsid w:val="00FD48B4"/>
    <w:rsid w:val="00FD6836"/>
    <w:rsid w:val="00FD795E"/>
    <w:rsid w:val="00FE2F4C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BC381-93E7-4AA6-895C-456B1F7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Название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semiHidden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08001-4D70-4A2D-9DD7-BF532287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Корзюкова Татьяна Олеговна</cp:lastModifiedBy>
  <cp:revision>12</cp:revision>
  <cp:lastPrinted>2023-01-11T00:42:00Z</cp:lastPrinted>
  <dcterms:created xsi:type="dcterms:W3CDTF">2020-05-20T05:05:00Z</dcterms:created>
  <dcterms:modified xsi:type="dcterms:W3CDTF">2023-01-11T00:42:00Z</dcterms:modified>
</cp:coreProperties>
</file>